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22E6" w:rsidRDefault="00E722E6" w:rsidP="00E722E6">
      <w:pPr>
        <w:pStyle w:val="11"/>
        <w:jc w:val="center"/>
        <w:rPr>
          <w:spacing w:val="60"/>
        </w:rPr>
      </w:pPr>
      <w:r w:rsidRPr="00E722E6">
        <w:rPr>
          <w:b/>
          <w:spacing w:val="60"/>
        </w:rPr>
        <w:t>СРОП</w:t>
      </w:r>
      <w:r>
        <w:rPr>
          <w:b/>
          <w:spacing w:val="60"/>
        </w:rPr>
        <w:t>поточн.</w:t>
      </w:r>
      <w:r>
        <w:rPr>
          <w:spacing w:val="60"/>
        </w:rPr>
        <w:t xml:space="preserve"> (лекционный материал)</w:t>
      </w:r>
    </w:p>
    <w:p w:rsidR="00EA7F79" w:rsidRDefault="00E722E6" w:rsidP="00EA7F79">
      <w:pPr>
        <w:pStyle w:val="Normal"/>
      </w:pPr>
      <w:r>
        <w:rPr>
          <w:spacing w:val="60"/>
        </w:rPr>
        <w:t xml:space="preserve"> 1.</w:t>
      </w:r>
      <w:r w:rsidR="00EA7F79" w:rsidRPr="00EA7F79">
        <w:rPr>
          <w:spacing w:val="60"/>
        </w:rPr>
        <w:t xml:space="preserve"> </w:t>
      </w:r>
      <w:r w:rsidR="00EA7F79">
        <w:rPr>
          <w:spacing w:val="60"/>
        </w:rPr>
        <w:t>Современный</w:t>
      </w:r>
      <w:r w:rsidR="00EA7F79">
        <w:t xml:space="preserve"> русский язык в точном смысле этого слова – язык 90-х годов XX века. Это бесспорно, если иметь в виду самую подвижную "часть" языка – его лексику. </w:t>
      </w:r>
      <w:r w:rsidR="00EA7F79">
        <w:rPr>
          <w:i/>
        </w:rPr>
        <w:t>Брокер, маркетинг, приватизация, приватизационный чек, совок</w:t>
      </w:r>
      <w:r w:rsidR="00EA7F79">
        <w:t xml:space="preserve"> (о человеке, характеризующемся советской идеологией), </w:t>
      </w:r>
      <w:r w:rsidR="00EA7F79">
        <w:rPr>
          <w:i/>
        </w:rPr>
        <w:t>спонсор –</w:t>
      </w:r>
      <w:r w:rsidR="00EA7F79">
        <w:t xml:space="preserve"> слова, которых не было в нашей речи, в нашем языке еще в 80-х годах нынешнего века.</w:t>
      </w:r>
    </w:p>
    <w:p w:rsidR="00EA7F79" w:rsidRDefault="00EA7F79" w:rsidP="00EA7F79">
      <w:pPr>
        <w:pStyle w:val="Normal"/>
      </w:pPr>
      <w:r>
        <w:t xml:space="preserve">В лексике, которая используется в начале 90-х годов, немало слов (и словосочетаний), которых не знали и не могли знать русские люди начала нашего и тем более XIX века, таких, как </w:t>
      </w:r>
      <w:r>
        <w:rPr>
          <w:i/>
        </w:rPr>
        <w:t>дисплей, компьютер, космический корабль, ракетодром, джинсы, акваланг, аквалангист, акванавт, алгоритм, бадминтон, батискаф, безъядерная зона, бикини, гидропоника, дизайнер, интервидение</w:t>
      </w:r>
      <w:r>
        <w:t xml:space="preserve"> и др., т.е. слов, относящихся к названиям научных, технических, промышленных и т.д. достижений соответствующих лет. И все-таки большая часть современного словаря, слов и значений слов – та, что унаследована русским языком от XIX века, от времен Пушкина, в чем можно убедиться, сопоставив данные толковых сл</w:t>
      </w:r>
      <w:r>
        <w:t>оварей первой половины XIX века</w:t>
      </w:r>
      <w:r>
        <w:t xml:space="preserve"> и современных толковых словарей.</w:t>
      </w:r>
      <w:r w:rsidRPr="00EA7F79">
        <w:t xml:space="preserve"> </w:t>
      </w:r>
      <w:r>
        <w:t>Что же касается других "частей" языка, или, как говорят лингвисты, уровней языка, например грамматики, то она в основном (за исключением отдельных конкретных случаев, снизанных с формами конкретных слов, например с формами именительного падежа множественного числа, а также с конструкциями, относящимися к отдельным словам) осталась той же, что и во времена Пушкина. Язык нашей классической литературы сегодняшний читатель воспринимает почти в полном объеме. То же можно сказать и о восприятии мира чувств, мыслей, идей литературы XIX века. Так что есть все основания понятие "современный русский язык" трактовать широко – как язык от времени деятельности родоначальника русского литературного языка, А.С. Пушкина, по сегодняшний день, во всяком случае понимать его двояко: и как язык 90-х годов XX века, и как язык от Пушкина до наших дней.</w:t>
      </w:r>
    </w:p>
    <w:p w:rsidR="00EA7F79" w:rsidRDefault="00EA7F79" w:rsidP="00EA7F79">
      <w:pPr>
        <w:pStyle w:val="Normal"/>
        <w:pBdr>
          <w:bottom w:val="single" w:sz="4" w:space="1" w:color="auto"/>
        </w:pBdr>
      </w:pPr>
    </w:p>
    <w:p w:rsidR="00520D4D" w:rsidRDefault="00520D4D" w:rsidP="00520D4D">
      <w:pPr>
        <w:pStyle w:val="11"/>
      </w:pPr>
    </w:p>
    <w:p w:rsidR="00520D4D" w:rsidRDefault="00520D4D" w:rsidP="00520D4D">
      <w:pPr>
        <w:pStyle w:val="11"/>
      </w:pPr>
      <w:r>
        <w:t>В восточнославянскую группу, выделившуюся из общеславянского языка к VI веку н.э., входят, кроме русского, также украинский и белорусский языки. Наконец, русский язык выделился из восточнославянского (древневосточнославянского, или, как еще его называют, древнерусского) языка в XIV–XV веках. От ближайших родственников – украинского и белорусского языков – его отличает ряд особенностей. В фонетике, например, это наличие сочетаний  –</w:t>
      </w:r>
      <w:r>
        <w:rPr>
          <w:i/>
        </w:rPr>
        <w:t>ро-, -ло-</w:t>
      </w:r>
      <w:r>
        <w:t xml:space="preserve">  и  –</w:t>
      </w:r>
      <w:r>
        <w:rPr>
          <w:i/>
        </w:rPr>
        <w:t xml:space="preserve">ре-, -ле- </w:t>
      </w:r>
      <w:r>
        <w:t xml:space="preserve"> в корнях слов между согласными при  -</w:t>
      </w:r>
      <w:r>
        <w:rPr>
          <w:i/>
        </w:rPr>
        <w:t xml:space="preserve">ри-, -ли- </w:t>
      </w:r>
      <w:r>
        <w:t xml:space="preserve"> и  -</w:t>
      </w:r>
      <w:r>
        <w:rPr>
          <w:i/>
        </w:rPr>
        <w:t>ры-, -лы-</w:t>
      </w:r>
      <w:r>
        <w:t xml:space="preserve"> в тех же корнях в украинском и белорусском. Так, русским </w:t>
      </w:r>
      <w:r>
        <w:rPr>
          <w:i/>
        </w:rPr>
        <w:t>крошить, глотать</w:t>
      </w:r>
      <w:r>
        <w:t xml:space="preserve"> в украинском соответствуют </w:t>
      </w:r>
      <w:r>
        <w:rPr>
          <w:i/>
        </w:rPr>
        <w:t>кришити, глитати,</w:t>
      </w:r>
      <w:r>
        <w:t xml:space="preserve"> в белорусском – </w:t>
      </w:r>
      <w:r>
        <w:rPr>
          <w:i/>
        </w:rPr>
        <w:t xml:space="preserve">крышиць, глытаць. </w:t>
      </w:r>
      <w:r>
        <w:t>Там, где русские произносят сочетание мягких зубныx ( т′, д′) и шипящих с j (</w:t>
      </w:r>
      <w:r>
        <w:rPr>
          <w:i/>
        </w:rPr>
        <w:t>платье, судья</w:t>
      </w:r>
      <w:r>
        <w:t>)</w:t>
      </w:r>
      <w:r>
        <w:rPr>
          <w:i/>
        </w:rPr>
        <w:t>,</w:t>
      </w:r>
      <w:r>
        <w:t xml:space="preserve"> в украинском и белорусском звучит долгий мягкий согласный (</w:t>
      </w:r>
      <w:r>
        <w:rPr>
          <w:i/>
        </w:rPr>
        <w:t>плаття, суддя</w:t>
      </w:r>
      <w:r>
        <w:t>;</w:t>
      </w:r>
      <w:r>
        <w:rPr>
          <w:i/>
        </w:rPr>
        <w:t xml:space="preserve"> плацце, cуддзя</w:t>
      </w:r>
      <w:r>
        <w:t>)</w:t>
      </w:r>
      <w:r>
        <w:rPr>
          <w:i/>
        </w:rPr>
        <w:t>.</w:t>
      </w:r>
      <w:r>
        <w:t xml:space="preserve"> Из морфологических особенностей русского языка можно назвать отсутствие звательной формы (она есть в украинском и белорусском языках; ср. украинские </w:t>
      </w:r>
      <w:r>
        <w:rPr>
          <w:i/>
        </w:rPr>
        <w:t>брате</w:t>
      </w:r>
      <w:r>
        <w:t>!</w:t>
      </w:r>
      <w:r>
        <w:rPr>
          <w:i/>
        </w:rPr>
        <w:t>,</w:t>
      </w:r>
      <w:r>
        <w:t xml:space="preserve"> </w:t>
      </w:r>
      <w:r>
        <w:rPr>
          <w:i/>
        </w:rPr>
        <w:t>сынку</w:t>
      </w:r>
      <w:r>
        <w:t>!</w:t>
      </w:r>
      <w:r>
        <w:rPr>
          <w:i/>
        </w:rPr>
        <w:t xml:space="preserve"> </w:t>
      </w:r>
      <w:r>
        <w:t xml:space="preserve">Так обращался гоголевский Тарас Бульба к сыну: "А поворотись-ка, </w:t>
      </w:r>
      <w:r>
        <w:rPr>
          <w:i/>
        </w:rPr>
        <w:t>сынку</w:t>
      </w:r>
      <w:r>
        <w:t>"</w:t>
      </w:r>
      <w:r>
        <w:rPr>
          <w:i/>
        </w:rPr>
        <w:t>.</w:t>
      </w:r>
      <w:r>
        <w:t xml:space="preserve"> В белорусском – </w:t>
      </w:r>
      <w:r>
        <w:rPr>
          <w:i/>
        </w:rPr>
        <w:t>брате</w:t>
      </w:r>
      <w:r>
        <w:t>!)</w:t>
      </w:r>
      <w:r>
        <w:rPr>
          <w:i/>
        </w:rPr>
        <w:t>,</w:t>
      </w:r>
      <w:r>
        <w:t xml:space="preserve"> отсутствие чередований </w:t>
      </w:r>
      <w:r>
        <w:rPr>
          <w:i/>
        </w:rPr>
        <w:t>к, г, х</w:t>
      </w:r>
      <w:r>
        <w:t xml:space="preserve"> соответственно с </w:t>
      </w:r>
      <w:r>
        <w:rPr>
          <w:i/>
        </w:rPr>
        <w:t>ц, з, с</w:t>
      </w:r>
      <w:r>
        <w:t xml:space="preserve"> в падежных формах существительных (такое чередование есть в украинском и белорусском языках; ср.: в русском </w:t>
      </w:r>
      <w:r>
        <w:rPr>
          <w:i/>
        </w:rPr>
        <w:t>нога – ноге</w:t>
      </w:r>
      <w:r>
        <w:t xml:space="preserve"> и в украинском </w:t>
      </w:r>
      <w:r>
        <w:rPr>
          <w:i/>
        </w:rPr>
        <w:t>нога – нозi,</w:t>
      </w:r>
      <w:r>
        <w:t xml:space="preserve"> в белорусском </w:t>
      </w:r>
      <w:r>
        <w:rPr>
          <w:i/>
        </w:rPr>
        <w:t>нага – назе</w:t>
      </w:r>
      <w:r>
        <w:t>)</w:t>
      </w:r>
      <w:r>
        <w:rPr>
          <w:i/>
        </w:rPr>
        <w:t>.</w:t>
      </w:r>
      <w:r>
        <w:t xml:space="preserve"> В русском языке широко распространена форма именительного падежа множественного числа на </w:t>
      </w:r>
      <w:r>
        <w:rPr>
          <w:i/>
        </w:rPr>
        <w:t>- á/-я</w:t>
      </w:r>
      <w:r>
        <w:rPr>
          <w:rFonts w:ascii="Phonetic Newton" w:hAnsi="Phonetic Newton"/>
        </w:rPr>
        <w:t></w:t>
      </w:r>
      <w:r>
        <w:t xml:space="preserve">  у слов мужского рода (</w:t>
      </w:r>
      <w:r>
        <w:rPr>
          <w:i/>
        </w:rPr>
        <w:t>домá, учителя</w:t>
      </w:r>
      <w:r>
        <w:rPr>
          <w:rFonts w:ascii="Phonetic Newton" w:hAnsi="Phonetic Newton"/>
        </w:rPr>
        <w:t></w:t>
      </w:r>
      <w:r>
        <w:t>)</w:t>
      </w:r>
      <w:r>
        <w:rPr>
          <w:i/>
        </w:rPr>
        <w:t xml:space="preserve">, </w:t>
      </w:r>
      <w:r>
        <w:t xml:space="preserve">в украинском и белорусском такая форма отсутствует (укр. </w:t>
      </w:r>
      <w:r>
        <w:rPr>
          <w:i/>
        </w:rPr>
        <w:t>дóмы, учителi,</w:t>
      </w:r>
      <w:r>
        <w:t xml:space="preserve"> белор. </w:t>
      </w:r>
      <w:r>
        <w:rPr>
          <w:i/>
        </w:rPr>
        <w:t>дамы, учiтелi</w:t>
      </w:r>
      <w:r>
        <w:t xml:space="preserve">) и т.д.                  </w:t>
      </w:r>
    </w:p>
    <w:p w:rsidR="00520D4D" w:rsidRDefault="00520D4D" w:rsidP="00520D4D">
      <w:pPr>
        <w:pStyle w:val="11"/>
        <w:pBdr>
          <w:bottom w:val="single" w:sz="4" w:space="1" w:color="auto"/>
        </w:pBdr>
      </w:pPr>
      <w:r>
        <w:t>С</w:t>
      </w:r>
      <w:r>
        <w:rPr>
          <w:b/>
        </w:rPr>
        <w:t xml:space="preserve"> типологической</w:t>
      </w:r>
      <w:r>
        <w:t xml:space="preserve"> точки зрения русский язык является </w:t>
      </w:r>
      <w:r>
        <w:rPr>
          <w:spacing w:val="60"/>
        </w:rPr>
        <w:t>синтетическим</w:t>
      </w:r>
      <w:r>
        <w:t xml:space="preserve">, иначе </w:t>
      </w:r>
      <w:r>
        <w:rPr>
          <w:spacing w:val="60"/>
        </w:rPr>
        <w:t>флективным</w:t>
      </w:r>
      <w:r>
        <w:t xml:space="preserve"> языком (</w:t>
      </w:r>
      <w:r>
        <w:rPr>
          <w:i/>
        </w:rPr>
        <w:t>флексией</w:t>
      </w:r>
      <w:r>
        <w:t xml:space="preserve"> нередко называют окончание), т.е. языком, в котором грамматические значения (рода, числа, падежа, того или иного лица, времени и т.д.) выражаются формами самих слов. Для него характерна многозначность аффиксов </w:t>
      </w:r>
      <w:r>
        <w:lastRenderedPageBreak/>
        <w:t>(</w:t>
      </w:r>
      <w:r>
        <w:rPr>
          <w:i/>
        </w:rPr>
        <w:t>аффикс –</w:t>
      </w:r>
      <w:r>
        <w:t xml:space="preserve"> служебная морфема). Так, например, аффикс </w:t>
      </w:r>
      <w:r>
        <w:rPr>
          <w:i/>
        </w:rPr>
        <w:t>-ешь</w:t>
      </w:r>
      <w:r>
        <w:t xml:space="preserve"> в форме </w:t>
      </w:r>
      <w:r>
        <w:rPr>
          <w:i/>
        </w:rPr>
        <w:t>читаешь</w:t>
      </w:r>
      <w:r>
        <w:t xml:space="preserve"> выражает сразу несколько грамматических значений – значения 2-го лица, единственного числа, настоящего времени*. Наконец, русский язык имеет свободный порядок слов. По-русски можно сказать "я пойду в кино", "я в кино пойду", "в кино пойду я", "в кино я пойду" (другое дело, что при этом меняется логический акцент, но в принципе подлежащее, сказуемое, дополнение и т.д. можно помещать на разные места в предложении).</w:t>
      </w:r>
    </w:p>
    <w:p w:rsidR="00E722E6" w:rsidRDefault="00E722E6" w:rsidP="00E722E6">
      <w:pPr>
        <w:pStyle w:val="Normal"/>
      </w:pPr>
      <w:r>
        <w:t>Будучи формой национального языка, обслуживающий общенациональные нужды литературный язык противопоставлен просторечию, диалектам и жаргонам. Знакомство с последними поможет лучше разобраться в сущности литературного языка.</w:t>
      </w:r>
    </w:p>
    <w:p w:rsidR="00E722E6" w:rsidRDefault="00E722E6" w:rsidP="00E722E6">
      <w:pPr>
        <w:pStyle w:val="Normal"/>
      </w:pPr>
      <w:r>
        <w:rPr>
          <w:spacing w:val="60"/>
        </w:rPr>
        <w:t>Просторечие</w:t>
      </w:r>
      <w:r>
        <w:t>– территориально не ограниченная разновидность национального языка, не имеющая кодификации, т.е. не подчиненная каким-либо правилам. Просторечие составляют единицы всех языковых уровней: произношения (</w:t>
      </w:r>
      <w:r>
        <w:rPr>
          <w:i/>
        </w:rPr>
        <w:t>магáзин, нáчать, средствá, жела</w:t>
      </w:r>
      <w:r>
        <w:rPr>
          <w:b/>
          <w:i/>
        </w:rPr>
        <w:t>н</w:t>
      </w:r>
      <w:r>
        <w:rPr>
          <w:i/>
        </w:rPr>
        <w:t>тин, интриган</w:t>
      </w:r>
      <w:r>
        <w:rPr>
          <w:b/>
          <w:i/>
        </w:rPr>
        <w:t>т</w:t>
      </w:r>
      <w:r>
        <w:rPr>
          <w:i/>
        </w:rPr>
        <w:t>, грейпфру</w:t>
      </w:r>
      <w:r>
        <w:rPr>
          <w:b/>
          <w:i/>
        </w:rPr>
        <w:t>к</w:t>
      </w:r>
      <w:r>
        <w:rPr>
          <w:i/>
        </w:rPr>
        <w:t>т</w:t>
      </w:r>
      <w:r>
        <w:t>)</w:t>
      </w:r>
      <w:r>
        <w:rPr>
          <w:i/>
        </w:rPr>
        <w:t>,</w:t>
      </w:r>
      <w:r>
        <w:t xml:space="preserve"> морфологии (</w:t>
      </w:r>
      <w:r>
        <w:rPr>
          <w:i/>
        </w:rPr>
        <w:t>этот туфель, делов, шофера, ехай, хочут</w:t>
      </w:r>
      <w:r>
        <w:t>)</w:t>
      </w:r>
      <w:r>
        <w:rPr>
          <w:i/>
        </w:rPr>
        <w:t>,</w:t>
      </w:r>
      <w:r>
        <w:t xml:space="preserve"> синтаксиса (</w:t>
      </w:r>
      <w:r>
        <w:rPr>
          <w:i/>
        </w:rPr>
        <w:t xml:space="preserve">показывать </w:t>
      </w:r>
      <w:r>
        <w:t>о</w:t>
      </w:r>
      <w:r>
        <w:rPr>
          <w:i/>
        </w:rPr>
        <w:t xml:space="preserve"> </w:t>
      </w:r>
      <w:r>
        <w:rPr>
          <w:spacing w:val="60"/>
        </w:rPr>
        <w:t>том</w:t>
      </w:r>
      <w:r>
        <w:t xml:space="preserve">, </w:t>
      </w:r>
      <w:r>
        <w:rPr>
          <w:i/>
        </w:rPr>
        <w:t>свойственный</w:t>
      </w:r>
      <w:r>
        <w:t xml:space="preserve"> </w:t>
      </w:r>
      <w:r>
        <w:rPr>
          <w:spacing w:val="60"/>
        </w:rPr>
        <w:t>для</w:t>
      </w:r>
      <w:r>
        <w:t xml:space="preserve"> </w:t>
      </w:r>
      <w:r>
        <w:rPr>
          <w:spacing w:val="60"/>
        </w:rPr>
        <w:t>кого</w:t>
      </w:r>
      <w:r>
        <w:t xml:space="preserve">, </w:t>
      </w:r>
      <w:r>
        <w:rPr>
          <w:spacing w:val="60"/>
        </w:rPr>
        <w:t>чего</w:t>
      </w:r>
      <w:r>
        <w:t>), лексики (</w:t>
      </w:r>
      <w:r>
        <w:rPr>
          <w:i/>
        </w:rPr>
        <w:t>жрать, смотаться, рожа, враз, дожидать</w:t>
      </w:r>
      <w:r>
        <w:t>)</w:t>
      </w:r>
      <w:r>
        <w:rPr>
          <w:i/>
        </w:rPr>
        <w:t>,</w:t>
      </w:r>
      <w:r>
        <w:t xml:space="preserve"> семантики (</w:t>
      </w:r>
      <w:r>
        <w:rPr>
          <w:i/>
        </w:rPr>
        <w:t>намылиться</w:t>
      </w:r>
      <w:r>
        <w:t xml:space="preserve"> в значении 'собраться', </w:t>
      </w:r>
      <w:r>
        <w:rPr>
          <w:i/>
        </w:rPr>
        <w:t>обратно</w:t>
      </w:r>
      <w:r>
        <w:t xml:space="preserve"> в значении 'опять', </w:t>
      </w:r>
      <w:r>
        <w:rPr>
          <w:i/>
        </w:rPr>
        <w:t>пошить</w:t>
      </w:r>
      <w:r>
        <w:t xml:space="preserve"> в значении 'сшить'), фразеологии (</w:t>
      </w:r>
      <w:r>
        <w:rPr>
          <w:i/>
        </w:rPr>
        <w:t xml:space="preserve">по </w:t>
      </w:r>
      <w:r>
        <w:rPr>
          <w:b/>
          <w:i/>
        </w:rPr>
        <w:t>силе</w:t>
      </w:r>
      <w:r>
        <w:rPr>
          <w:i/>
        </w:rPr>
        <w:t xml:space="preserve"> возможности, пока</w:t>
      </w:r>
      <w:r>
        <w:rPr>
          <w:b/>
          <w:i/>
        </w:rPr>
        <w:t xml:space="preserve"> суть</w:t>
      </w:r>
      <w:r>
        <w:rPr>
          <w:i/>
        </w:rPr>
        <w:t xml:space="preserve"> да дело</w:t>
      </w:r>
      <w:r>
        <w:t>)</w:t>
      </w:r>
      <w:r>
        <w:rPr>
          <w:i/>
        </w:rPr>
        <w:t>.</w:t>
      </w:r>
    </w:p>
    <w:p w:rsidR="00E722E6" w:rsidRDefault="00E722E6" w:rsidP="00E722E6">
      <w:pPr>
        <w:pStyle w:val="Normal"/>
        <w:pBdr>
          <w:bottom w:val="single" w:sz="4" w:space="1" w:color="auto"/>
        </w:pBdr>
      </w:pPr>
      <w:r>
        <w:rPr>
          <w:spacing w:val="60"/>
        </w:rPr>
        <w:t>Диалекты</w:t>
      </w:r>
      <w:r>
        <w:t>– разновидности языка, распространенные на той или иной ограниченной территории. Диалекты имеют свою лексику (</w:t>
      </w:r>
      <w:r>
        <w:rPr>
          <w:i/>
        </w:rPr>
        <w:t>качка –</w:t>
      </w:r>
      <w:r>
        <w:t xml:space="preserve"> 'утка', </w:t>
      </w:r>
      <w:r>
        <w:rPr>
          <w:i/>
        </w:rPr>
        <w:t>рукотерник –</w:t>
      </w:r>
      <w:r>
        <w:t xml:space="preserve"> 'полотенце', </w:t>
      </w:r>
      <w:r>
        <w:rPr>
          <w:i/>
        </w:rPr>
        <w:t xml:space="preserve">журавлиха – </w:t>
      </w:r>
      <w:r>
        <w:t xml:space="preserve">'клюква'), своеобразие в грамматике (например, такие формы родительного падежа единственного числа, как у </w:t>
      </w:r>
      <w:r>
        <w:rPr>
          <w:i/>
        </w:rPr>
        <w:t>сестр</w:t>
      </w:r>
      <w:r>
        <w:rPr>
          <w:b/>
          <w:i/>
        </w:rPr>
        <w:t>е</w:t>
      </w:r>
      <w:r>
        <w:rPr>
          <w:i/>
        </w:rPr>
        <w:t>,</w:t>
      </w:r>
      <w:r>
        <w:t xml:space="preserve"> у </w:t>
      </w:r>
      <w:r>
        <w:rPr>
          <w:i/>
        </w:rPr>
        <w:t>мен</w:t>
      </w:r>
      <w:r>
        <w:rPr>
          <w:b/>
          <w:i/>
        </w:rPr>
        <w:t>е</w:t>
      </w:r>
      <w:r>
        <w:rPr>
          <w:i/>
        </w:rPr>
        <w:t xml:space="preserve">, </w:t>
      </w:r>
      <w:r>
        <w:t xml:space="preserve">отсутствие среднего рода – </w:t>
      </w:r>
      <w:r>
        <w:rPr>
          <w:i/>
        </w:rPr>
        <w:t>сено прел</w:t>
      </w:r>
      <w:r>
        <w:rPr>
          <w:b/>
          <w:i/>
        </w:rPr>
        <w:t>ая</w:t>
      </w:r>
      <w:r>
        <w:t xml:space="preserve"> и т.д.), в фонетике (например, цоканье, т.е. неразличение </w:t>
      </w:r>
      <w:r>
        <w:rPr>
          <w:i/>
        </w:rPr>
        <w:t>ц</w:t>
      </w:r>
      <w:r>
        <w:t xml:space="preserve"> и </w:t>
      </w:r>
      <w:r>
        <w:rPr>
          <w:i/>
        </w:rPr>
        <w:t>ч</w:t>
      </w:r>
      <w:r>
        <w:t>) и т.д.* Диалекты группируются в три основных наречия: северновеликорусское, южновеликорусское и средневелик</w:t>
      </w:r>
      <w:r>
        <w:t>о</w:t>
      </w:r>
      <w:r>
        <w:t>русское.</w:t>
      </w:r>
    </w:p>
    <w:p w:rsidR="009D5199" w:rsidRDefault="009D5199" w:rsidP="009D5199">
      <w:pPr>
        <w:pStyle w:val="Normal"/>
      </w:pPr>
      <w:r>
        <w:rPr>
          <w:spacing w:val="60"/>
        </w:rPr>
        <w:t>Жаргон</w:t>
      </w:r>
      <w:r>
        <w:t>– разновидность речи, свойственная преимущественно устному общению какой-либо общественной прослойки, группы людей, объединенных профессией, родом деятельности, общими интересами, времяпрепровождением и т.д. "Свои" слова есть у научных работников и тех, кто готовится стать ими (</w:t>
      </w:r>
      <w:r>
        <w:rPr>
          <w:i/>
        </w:rPr>
        <w:t>диссертабельный –</w:t>
      </w:r>
      <w:r>
        <w:t xml:space="preserve"> 'достойный быть темой диссертации', </w:t>
      </w:r>
      <w:r>
        <w:rPr>
          <w:i/>
        </w:rPr>
        <w:t xml:space="preserve">остепениться – </w:t>
      </w:r>
      <w:r>
        <w:t>'получить ученую степень, защитив диссертацию'), у проходящих (и прошедших) военную службу (</w:t>
      </w:r>
      <w:r>
        <w:rPr>
          <w:i/>
        </w:rPr>
        <w:t>салага, салабон –</w:t>
      </w:r>
      <w:r>
        <w:t xml:space="preserve"> 'новичок', </w:t>
      </w:r>
      <w:r>
        <w:rPr>
          <w:i/>
        </w:rPr>
        <w:t>губарь –</w:t>
      </w:r>
      <w:r>
        <w:t xml:space="preserve"> 'состоящий в охране гауптвахты'), у молодежи, которая учится, работает в коммерческих структурах и т.д. (</w:t>
      </w:r>
      <w:r>
        <w:rPr>
          <w:i/>
        </w:rPr>
        <w:t xml:space="preserve">ботаник – </w:t>
      </w:r>
      <w:r>
        <w:t xml:space="preserve">'усердный студент', </w:t>
      </w:r>
      <w:r>
        <w:rPr>
          <w:i/>
        </w:rPr>
        <w:t>в кассу –</w:t>
      </w:r>
      <w:r>
        <w:t xml:space="preserve"> 'подходит, соответствует и т.д.', </w:t>
      </w:r>
      <w:r>
        <w:rPr>
          <w:i/>
        </w:rPr>
        <w:t>наезжать –</w:t>
      </w:r>
      <w:r>
        <w:t xml:space="preserve"> 'приставать с чем-либо', </w:t>
      </w:r>
      <w:r>
        <w:rPr>
          <w:i/>
        </w:rPr>
        <w:t>зеленые –</w:t>
      </w:r>
      <w:r>
        <w:t xml:space="preserve"> 'доллары') и т.д.</w:t>
      </w:r>
    </w:p>
    <w:p w:rsidR="009D5199" w:rsidRDefault="009D5199" w:rsidP="009D5199">
      <w:pPr>
        <w:pStyle w:val="Normal"/>
      </w:pPr>
      <w:r>
        <w:t>В сопоставлении с диалектами, жаргонами и просторечием и выявляются наиболее наглядно отличительные черты литературного яз</w:t>
      </w:r>
      <w:r>
        <w:t>ы</w:t>
      </w:r>
      <w:r>
        <w:t>ка.</w:t>
      </w:r>
    </w:p>
    <w:p w:rsidR="009D5199" w:rsidRDefault="009D5199" w:rsidP="009D5199">
      <w:pPr>
        <w:pStyle w:val="Normal"/>
      </w:pPr>
      <w:r>
        <w:t>Если тот или иной диалект распространен лишь на определенной территории, а жаргон используется в относительно устойчивой социальной группе, то литературный язык свободен от территориальной и иной ограниченности. Это общенародная форма национального языка. Диалекты и жаргоны используются главным образом в устном общении, тогда как литературный язык – язык не только устного, но и письменн</w:t>
      </w:r>
      <w:r>
        <w:t>о</w:t>
      </w:r>
      <w:r>
        <w:t>го общения.</w:t>
      </w:r>
    </w:p>
    <w:p w:rsidR="009D5199" w:rsidRDefault="009D5199" w:rsidP="009D5199">
      <w:pPr>
        <w:pStyle w:val="Normal"/>
      </w:pPr>
      <w:r>
        <w:t>Обязательное десятилетнее образование, участие масс народа в социальной жизни и расширяющееся воздействие радио, телевидения, газет и т.д. все больше вытесняют диалектную речь, разрушают диалекты. Литературный же язык непрерывно развивается, обогащается новыми словами и выражениями, постоянно совершенствуется.</w:t>
      </w:r>
    </w:p>
    <w:p w:rsidR="009D5199" w:rsidRDefault="009D5199" w:rsidP="009D5199">
      <w:pPr>
        <w:pStyle w:val="Normal"/>
      </w:pPr>
      <w:r>
        <w:t xml:space="preserve">Вместе с тем нужно подчеркнуть, что обогащением, совершенствованием литературный язык обязан и народным говорам. Из говоров в него пришло немало слов и значений – названий таких понятий, для которых литературный язык располагал лишь описательным сочетанием слов: </w:t>
      </w:r>
      <w:r>
        <w:rPr>
          <w:i/>
        </w:rPr>
        <w:t>затемно</w:t>
      </w:r>
      <w:r>
        <w:t xml:space="preserve"> (пока еще темно), </w:t>
      </w:r>
      <w:r>
        <w:rPr>
          <w:i/>
        </w:rPr>
        <w:t xml:space="preserve">новосел </w:t>
      </w:r>
      <w:r>
        <w:t xml:space="preserve">(недавно поселившийся в данном месте), </w:t>
      </w:r>
      <w:r>
        <w:rPr>
          <w:i/>
        </w:rPr>
        <w:t>половник</w:t>
      </w:r>
      <w:r>
        <w:t xml:space="preserve"> (разливательная ложка), </w:t>
      </w:r>
      <w:r>
        <w:rPr>
          <w:i/>
        </w:rPr>
        <w:t>рыбалка</w:t>
      </w:r>
      <w:r>
        <w:t xml:space="preserve"> (рыбная ловля), </w:t>
      </w:r>
      <w:r>
        <w:rPr>
          <w:i/>
        </w:rPr>
        <w:t>замшелый</w:t>
      </w:r>
      <w:r>
        <w:t xml:space="preserve"> (покрывшийся плесенью, мхом), </w:t>
      </w:r>
      <w:r>
        <w:rPr>
          <w:i/>
        </w:rPr>
        <w:t>погода</w:t>
      </w:r>
      <w:r>
        <w:t xml:space="preserve"> (в значении 'хорошая погода', ср.: "будем ждать </w:t>
      </w:r>
      <w:r>
        <w:rPr>
          <w:i/>
        </w:rPr>
        <w:t>погоды</w:t>
      </w:r>
      <w:r>
        <w:t>")</w:t>
      </w:r>
      <w:r>
        <w:rPr>
          <w:i/>
        </w:rPr>
        <w:t>.</w:t>
      </w:r>
      <w:r>
        <w:t xml:space="preserve"> Некоторые диалектные слова вытеснили собой литературные, </w:t>
      </w:r>
      <w:r>
        <w:lastRenderedPageBreak/>
        <w:t xml:space="preserve">возможно, благодаря тому, что были "короче" прежних литературных слов (ср.: </w:t>
      </w:r>
      <w:r>
        <w:rPr>
          <w:i/>
        </w:rPr>
        <w:t>доярка</w:t>
      </w:r>
      <w:r>
        <w:t xml:space="preserve"> и прежнее </w:t>
      </w:r>
      <w:r>
        <w:rPr>
          <w:i/>
        </w:rPr>
        <w:t>доильщица; поземка</w:t>
      </w:r>
      <w:r>
        <w:t xml:space="preserve"> и старое </w:t>
      </w:r>
      <w:r>
        <w:rPr>
          <w:i/>
        </w:rPr>
        <w:t>поземица</w:t>
      </w:r>
      <w:r>
        <w:t xml:space="preserve">; кстати, некогда диалектное короткое слово </w:t>
      </w:r>
      <w:r>
        <w:rPr>
          <w:i/>
        </w:rPr>
        <w:t xml:space="preserve">зря </w:t>
      </w:r>
      <w:r>
        <w:t xml:space="preserve">включилось на правах литературного в синонимический ряд </w:t>
      </w:r>
      <w:r>
        <w:rPr>
          <w:i/>
        </w:rPr>
        <w:t>бесцельно, напрасно, без надобности</w:t>
      </w:r>
      <w:r>
        <w:t>)</w:t>
      </w:r>
      <w:r>
        <w:rPr>
          <w:i/>
        </w:rPr>
        <w:t>.</w:t>
      </w:r>
      <w:r>
        <w:t xml:space="preserve"> Наконец, большое количество бывших диалектных слов пополнило собой эмоционально-оценочные средства литературной разговорной речи: </w:t>
      </w:r>
      <w:r>
        <w:rPr>
          <w:i/>
        </w:rPr>
        <w:t>бубнить, выкрутасы, дотошный, залихватский, клянчить, лебезить, мямлить, неразбериха, нудный, щуплый</w:t>
      </w:r>
      <w:r>
        <w:t xml:space="preserve"> и др.</w:t>
      </w:r>
    </w:p>
    <w:p w:rsidR="009D5199" w:rsidRDefault="009D5199" w:rsidP="009D5199">
      <w:pPr>
        <w:pStyle w:val="Normal"/>
        <w:pBdr>
          <w:bottom w:val="single" w:sz="4" w:space="1" w:color="auto"/>
        </w:pBdr>
      </w:pPr>
      <w:r>
        <w:t xml:space="preserve">Просторечию и жаргонам литературный язык противостоит прежде всего своей </w:t>
      </w:r>
      <w:r>
        <w:rPr>
          <w:spacing w:val="60"/>
        </w:rPr>
        <w:t>нормированностью</w:t>
      </w:r>
      <w:r>
        <w:t>. Норма – это совокупность выработанных общественной практикой (и действующих в данный период существования литературного языка) правил употребления слов, сочетаний слов, грамматических форм и конструкций, совокупность правил произношения и написания слов. Норма поддерживается и утверждается речевой практикой культурных людей, в частности писателей, а также крупных, пользующихся авторитетом общественных деятелей.</w:t>
      </w:r>
    </w:p>
    <w:p w:rsidR="00F93701" w:rsidRDefault="00F93701" w:rsidP="00F93701">
      <w:pPr>
        <w:pStyle w:val="Normal"/>
      </w:pPr>
      <w:r>
        <w:t xml:space="preserve">Литературная норма закрепляется в соответствующих справочниках. Так, </w:t>
      </w:r>
      <w:r>
        <w:rPr>
          <w:spacing w:val="60"/>
        </w:rPr>
        <w:t>лексическая</w:t>
      </w:r>
      <w:r>
        <w:t xml:space="preserve"> (точнее, лексико-семантическая) норма наиболее полно отражается в толковых словарях: "Толковом словаре русского языка" под ред. Д.Н. Ушакова, "Словаре современного русского литературного языка" АН СССР, "Словаре русского языка" АН СССР, "Словаре русского языка" С.И. Ожегова (автором последних изданий является также Н.Ю. Шведова).</w:t>
      </w:r>
    </w:p>
    <w:p w:rsidR="00F93701" w:rsidRDefault="00F93701" w:rsidP="00F93701">
      <w:pPr>
        <w:pStyle w:val="Normal"/>
      </w:pPr>
      <w:r>
        <w:t xml:space="preserve">Во-первых, утверждению (и пропаганде) в них нормы способствует отбор </w:t>
      </w:r>
      <w:r>
        <w:rPr>
          <w:spacing w:val="60"/>
        </w:rPr>
        <w:t>слов и значений</w:t>
      </w:r>
      <w:r>
        <w:t xml:space="preserve">: в эти словари включены не все слова и значения русского языка, а главным образом литературные. Так, например, из ста современных общеупотребительных слов, приведенных в Словаре Ожегова (20-е изд.) на букву </w:t>
      </w:r>
      <w:r>
        <w:rPr>
          <w:b/>
        </w:rPr>
        <w:t>К</w:t>
      </w:r>
      <w:r>
        <w:t xml:space="preserve"> в отрезке </w:t>
      </w:r>
      <w:r>
        <w:rPr>
          <w:b/>
          <w:i/>
        </w:rPr>
        <w:t xml:space="preserve">к </w:t>
      </w:r>
      <w:r>
        <w:rPr>
          <w:i/>
        </w:rPr>
        <w:t>– калитка,</w:t>
      </w:r>
      <w:r>
        <w:t xml:space="preserve"> 95 (</w:t>
      </w:r>
      <w:r>
        <w:rPr>
          <w:i/>
        </w:rPr>
        <w:t>к, кабан, кабачок, кабина, кабинет, каблук, кавалер, кавалерист, кавалькада, кавардак, каверза, кадило, кадр</w:t>
      </w:r>
      <w:r>
        <w:t xml:space="preserve"> в значении 'отдельный снимок', </w:t>
      </w:r>
      <w:r>
        <w:rPr>
          <w:i/>
        </w:rPr>
        <w:t>каждый, казаться</w:t>
      </w:r>
      <w:r>
        <w:t xml:space="preserve"> и т.д.) принадлежат к словам литературного языка и лишь 5 (</w:t>
      </w:r>
      <w:r>
        <w:rPr>
          <w:i/>
        </w:rPr>
        <w:t>кабы, кажись, казан, казать, каковский</w:t>
      </w:r>
      <w:r>
        <w:t>)</w:t>
      </w:r>
      <w:r>
        <w:rPr>
          <w:i/>
        </w:rPr>
        <w:t xml:space="preserve"> –</w:t>
      </w:r>
      <w:r>
        <w:t xml:space="preserve"> к нелитературным. Во-вторых, утверждению и пропаганде нормы служит </w:t>
      </w:r>
      <w:r>
        <w:rPr>
          <w:spacing w:val="60"/>
        </w:rPr>
        <w:t>система помет</w:t>
      </w:r>
      <w:r>
        <w:t xml:space="preserve">: те нелитературные слова, которые все-таки даются в современных толковых словарях (благодаря частоте своего употребления, широкому использованию в языке художественной литературы), снабжены соответствующими пометами. Так, при словах </w:t>
      </w:r>
      <w:r>
        <w:rPr>
          <w:i/>
        </w:rPr>
        <w:t>кабы, кажись, казать, каковский</w:t>
      </w:r>
      <w:r>
        <w:t xml:space="preserve"> в Словаре Ожегова стоит помета "прост.", т.е. просторечное (эта же помета используется и в других современных словарях), помета "обл.", т.е. областное, – при слове </w:t>
      </w:r>
      <w:r>
        <w:rPr>
          <w:i/>
        </w:rPr>
        <w:t>казан.</w:t>
      </w:r>
    </w:p>
    <w:p w:rsidR="00F93701" w:rsidRDefault="00F93701" w:rsidP="00F93701">
      <w:pPr>
        <w:pStyle w:val="Normal"/>
      </w:pPr>
      <w:r>
        <w:t xml:space="preserve">Такие же пометы указывают и на нелитературность отдельных значений слов. Помета "прост.", например, дана в словарях к одному из значений слов </w:t>
      </w:r>
      <w:r>
        <w:rPr>
          <w:i/>
        </w:rPr>
        <w:t>вкалывать</w:t>
      </w:r>
      <w:r>
        <w:t xml:space="preserve"> ('работать трудно и много'), </w:t>
      </w:r>
      <w:r>
        <w:rPr>
          <w:i/>
        </w:rPr>
        <w:t xml:space="preserve">калым </w:t>
      </w:r>
      <w:r>
        <w:t>(</w:t>
      </w:r>
      <w:r>
        <w:rPr>
          <w:i/>
        </w:rPr>
        <w:t>'о</w:t>
      </w:r>
      <w:r>
        <w:t xml:space="preserve"> доходе, получаемом от занятия, приносящего вред общественному делу'), </w:t>
      </w:r>
      <w:r>
        <w:rPr>
          <w:i/>
        </w:rPr>
        <w:t>капать</w:t>
      </w:r>
      <w:r>
        <w:t xml:space="preserve"> ('доносить'), </w:t>
      </w:r>
      <w:r>
        <w:rPr>
          <w:i/>
        </w:rPr>
        <w:t>обложить</w:t>
      </w:r>
      <w:r>
        <w:t xml:space="preserve"> ('грубо обругать') и т.д.</w:t>
      </w:r>
    </w:p>
    <w:p w:rsidR="00F93701" w:rsidRDefault="00F93701" w:rsidP="00F93701">
      <w:pPr>
        <w:pStyle w:val="Normal"/>
      </w:pPr>
      <w:r>
        <w:rPr>
          <w:spacing w:val="60"/>
        </w:rPr>
        <w:t>Грамматические</w:t>
      </w:r>
      <w:r>
        <w:t xml:space="preserve"> нормы изложены в школьных и вузовских учебниках русского языка, в академических грамматиках (последняя по времени выхода и отражению достижений лингвистической мысли – "Русская грамматика", т. I, II. М., 1980). Краткие нормативные грамматические сведения есть и в словарях – толковых, орфографических, орфоэпических. Так, при существительных в толковых словарях приводится окончание родительного падежа единственного числа, говорящее о типе склонения (а в случае, если слово не склоняется, дается помета </w:t>
      </w:r>
      <w:r>
        <w:rPr>
          <w:i/>
        </w:rPr>
        <w:t>нескл.</w:t>
      </w:r>
      <w:r>
        <w:t>)</w:t>
      </w:r>
      <w:r>
        <w:rPr>
          <w:i/>
        </w:rPr>
        <w:t>,</w:t>
      </w:r>
      <w:r>
        <w:t xml:space="preserve"> указан род слова (пометами </w:t>
      </w:r>
      <w:r>
        <w:rPr>
          <w:i/>
        </w:rPr>
        <w:t>м., ж., ср.</w:t>
      </w:r>
      <w:r>
        <w:t xml:space="preserve">; слова общего рода – </w:t>
      </w:r>
      <w:r>
        <w:rPr>
          <w:i/>
        </w:rPr>
        <w:t>невежа, разиня</w:t>
      </w:r>
      <w:r>
        <w:t xml:space="preserve"> и под. – снабжены пометами </w:t>
      </w:r>
      <w:r>
        <w:rPr>
          <w:i/>
        </w:rPr>
        <w:t>м</w:t>
      </w:r>
      <w:r>
        <w:t xml:space="preserve">. и </w:t>
      </w:r>
      <w:r>
        <w:rPr>
          <w:i/>
        </w:rPr>
        <w:t>ж.</w:t>
      </w:r>
      <w:r>
        <w:t>)</w:t>
      </w:r>
      <w:r>
        <w:rPr>
          <w:i/>
        </w:rPr>
        <w:t>.</w:t>
      </w:r>
      <w:r>
        <w:t xml:space="preserve"> Глаголы в толковых словарях характеризуются с точки зрения спряжения (приводятся окончания 1-го и 2-го лица единственного числа), вида (пометами </w:t>
      </w:r>
      <w:r>
        <w:rPr>
          <w:i/>
        </w:rPr>
        <w:t>сов.</w:t>
      </w:r>
      <w:r>
        <w:t xml:space="preserve"> и </w:t>
      </w:r>
      <w:r>
        <w:rPr>
          <w:i/>
        </w:rPr>
        <w:t>несов.</w:t>
      </w:r>
      <w:r>
        <w:t>)</w:t>
      </w:r>
      <w:r>
        <w:rPr>
          <w:i/>
        </w:rPr>
        <w:t>,</w:t>
      </w:r>
      <w:r>
        <w:t xml:space="preserve"> переходности (пометой </w:t>
      </w:r>
      <w:r>
        <w:rPr>
          <w:i/>
        </w:rPr>
        <w:t>перех.</w:t>
      </w:r>
      <w:r>
        <w:t>)</w:t>
      </w:r>
      <w:r>
        <w:rPr>
          <w:i/>
        </w:rPr>
        <w:t>,</w:t>
      </w:r>
      <w:r>
        <w:t xml:space="preserve"> обязательного управления (указанием падежных вопросов, например: </w:t>
      </w:r>
      <w:r>
        <w:rPr>
          <w:b/>
        </w:rPr>
        <w:t>завúдовать</w:t>
      </w:r>
      <w:r>
        <w:t xml:space="preserve">, -дую, -дуешь; </w:t>
      </w:r>
      <w:r>
        <w:rPr>
          <w:i/>
        </w:rPr>
        <w:t>несов., кому-чему</w:t>
      </w:r>
      <w:r>
        <w:t xml:space="preserve">) и т.д. Если толковые и орфографические словари говорят о правильных формах, то "Орфоэпический словарь русского языка. Произношение, ударение, грамматические формы" под редакцией Р.И. Аванесова предупреждает, кроме </w:t>
      </w:r>
      <w:r>
        <w:lastRenderedPageBreak/>
        <w:t xml:space="preserve">того, и о типичных нарушениях нормы. Так, читатель узнает из него, что неверны формы </w:t>
      </w:r>
      <w:r>
        <w:rPr>
          <w:i/>
        </w:rPr>
        <w:t>бухгалтерá</w:t>
      </w:r>
      <w:r>
        <w:t xml:space="preserve"> (правильно </w:t>
      </w:r>
      <w:r>
        <w:rPr>
          <w:i/>
        </w:rPr>
        <w:t>бухгáлтеры</w:t>
      </w:r>
      <w:r>
        <w:t>)</w:t>
      </w:r>
      <w:r>
        <w:rPr>
          <w:i/>
        </w:rPr>
        <w:t xml:space="preserve">, ляжь </w:t>
      </w:r>
      <w:r>
        <w:t xml:space="preserve">(правильно </w:t>
      </w:r>
      <w:r>
        <w:rPr>
          <w:i/>
        </w:rPr>
        <w:t>ляг</w:t>
      </w:r>
      <w:r>
        <w:t>)</w:t>
      </w:r>
      <w:r>
        <w:rPr>
          <w:i/>
        </w:rPr>
        <w:t>, тортá</w:t>
      </w:r>
      <w:r>
        <w:t xml:space="preserve"> (правильно </w:t>
      </w:r>
      <w:r>
        <w:rPr>
          <w:i/>
        </w:rPr>
        <w:t>тóрты</w:t>
      </w:r>
      <w:r>
        <w:t>) и т.д.</w:t>
      </w:r>
    </w:p>
    <w:p w:rsidR="00F93701" w:rsidRDefault="00F93701" w:rsidP="00F93701">
      <w:pPr>
        <w:pStyle w:val="Normal"/>
        <w:pBdr>
          <w:bottom w:val="single" w:sz="4" w:space="1" w:color="auto"/>
        </w:pBdr>
      </w:pPr>
      <w:r>
        <w:rPr>
          <w:spacing w:val="60"/>
        </w:rPr>
        <w:t>Произносительные</w:t>
      </w:r>
      <w:r>
        <w:t xml:space="preserve"> нормы наиболе полно представлены в названном выше орфоэпическом словаре. Как и по отношению к формам слов, этот словарь, приводя правильные ударения, отражая правильное произношение той или иной части слова, обращает внимание и на то, как не нужно произносить слово. Например:</w:t>
      </w:r>
      <w:r>
        <w:rPr>
          <w:b/>
        </w:rPr>
        <w:t xml:space="preserve"> алфавúт</w:t>
      </w:r>
      <w:r>
        <w:t xml:space="preserve"> </w:t>
      </w:r>
      <w:r>
        <w:rPr>
          <w:i/>
        </w:rPr>
        <w:t>не рек.</w:t>
      </w:r>
      <w:r>
        <w:t>* алфáвит,</w:t>
      </w:r>
      <w:r>
        <w:rPr>
          <w:b/>
        </w:rPr>
        <w:t xml:space="preserve"> баловáться</w:t>
      </w:r>
      <w:r>
        <w:t xml:space="preserve"> </w:t>
      </w:r>
      <w:r>
        <w:rPr>
          <w:i/>
        </w:rPr>
        <w:t>не рек.</w:t>
      </w:r>
      <w:r>
        <w:t xml:space="preserve"> бáловаться, </w:t>
      </w:r>
      <w:r>
        <w:rPr>
          <w:b/>
        </w:rPr>
        <w:t>докумéнт</w:t>
      </w:r>
      <w:r>
        <w:t xml:space="preserve">, </w:t>
      </w:r>
      <w:r>
        <w:rPr>
          <w:i/>
        </w:rPr>
        <w:t>грубо неправ.</w:t>
      </w:r>
      <w:r>
        <w:t xml:space="preserve"> докýмент,</w:t>
      </w:r>
      <w:r>
        <w:rPr>
          <w:b/>
        </w:rPr>
        <w:t xml:space="preserve"> новорождённый</w:t>
      </w:r>
      <w:r>
        <w:t xml:space="preserve"> </w:t>
      </w:r>
      <w:r>
        <w:rPr>
          <w:i/>
        </w:rPr>
        <w:t>не рек.</w:t>
      </w:r>
      <w:r>
        <w:t xml:space="preserve"> новорóжденный,</w:t>
      </w:r>
      <w:r>
        <w:rPr>
          <w:b/>
        </w:rPr>
        <w:t xml:space="preserve"> совремéнный</w:t>
      </w:r>
      <w:r>
        <w:t xml:space="preserve"> </w:t>
      </w:r>
      <w:r>
        <w:rPr>
          <w:i/>
        </w:rPr>
        <w:t>неправ.</w:t>
      </w:r>
      <w:r>
        <w:t xml:space="preserve"> совремённый и т.д.</w:t>
      </w:r>
    </w:p>
    <w:p w:rsidR="00370848" w:rsidRDefault="00370848" w:rsidP="00370848">
      <w:pPr>
        <w:pStyle w:val="Normal"/>
      </w:pPr>
      <w:r>
        <w:t>Орфоэпическим является и "Словарь ударений" Ф.П. Агеенко, М.В. Зарвы под ред. Д.Э. Розенталя (1-е изд. 1960). И хотя он адресован работникам радио и телевидения, он нужен, конечно, не только указанной категории лиц. Что важно и очень ценно, словарь приводит ударения как в нарицательных, так и в собственных именах. Состав тех и других определяется затруднениями, которые могут относиться к ударению, произношению и отчасти к словоизменению нарицательных и собственных имен. Примеры сведений этого словаря: апртеúд [тэ] и апáртхейд; обеспéчение (не обеспечéние); столя</w:t>
      </w:r>
      <w:r>
        <w:rPr>
          <w:rFonts w:ascii="Phonetic Newton" w:hAnsi="Phonetic Newton"/>
        </w:rPr>
        <w:t></w:t>
      </w:r>
      <w:r>
        <w:t xml:space="preserve">р, -á, </w:t>
      </w:r>
      <w:r>
        <w:rPr>
          <w:i/>
        </w:rPr>
        <w:t>мн.</w:t>
      </w:r>
      <w:r>
        <w:t xml:space="preserve"> столяры</w:t>
      </w:r>
      <w:r>
        <w:rPr>
          <w:rFonts w:ascii="Phonetic Newton" w:hAnsi="Phonetic Newton"/>
        </w:rPr>
        <w:t></w:t>
      </w:r>
      <w:r>
        <w:t>, -óв; Мы</w:t>
      </w:r>
      <w:r>
        <w:rPr>
          <w:rFonts w:ascii="Phonetic Newton" w:hAnsi="Phonetic Newton"/>
        </w:rPr>
        <w:t></w:t>
      </w:r>
      <w:r>
        <w:t>сливечек, -ека; "Унúженные и оскорблённые" (роман Достоевского); Фермопúлы, -úл.</w:t>
      </w:r>
    </w:p>
    <w:p w:rsidR="00370848" w:rsidRDefault="00370848" w:rsidP="00370848">
      <w:pPr>
        <w:pStyle w:val="Normal"/>
      </w:pPr>
      <w:r>
        <w:t>С правильным ударением даются все слова в толковых словарях (а в случае необходимости приводятся и формы слов).</w:t>
      </w:r>
    </w:p>
    <w:p w:rsidR="00370848" w:rsidRDefault="00370848" w:rsidP="00370848">
      <w:pPr>
        <w:pStyle w:val="Normal"/>
      </w:pPr>
      <w:r>
        <w:rPr>
          <w:spacing w:val="60"/>
        </w:rPr>
        <w:t>Правопúсные</w:t>
      </w:r>
      <w:r>
        <w:t xml:space="preserve"> нормы содержатся в орфографических словарях и справочниках.</w:t>
      </w:r>
    </w:p>
    <w:p w:rsidR="00370848" w:rsidRDefault="00370848" w:rsidP="00370848">
      <w:pPr>
        <w:pStyle w:val="Normal"/>
      </w:pPr>
      <w:r>
        <w:t>Представление о литературной норме будет неполным, а значит, и неточным, если понимать ее лишь как совокупность устойчивых и унифицированных единственно возможных (в данный период) языковых средств. Норма – это и совокупность дифференцированных средств выражения, предполагающая наличие целого ряда вариантов и синонимических способов выражения. Это обеспечивает стилевое богатство литературного языка, его способность осуществлять разнообразные функции, быть полифункционал</w:t>
      </w:r>
      <w:r>
        <w:t>ь</w:t>
      </w:r>
      <w:r>
        <w:t>ным.</w:t>
      </w:r>
    </w:p>
    <w:p w:rsidR="00EA7F79" w:rsidRDefault="00EA7F79" w:rsidP="00EA7F79">
      <w:pPr>
        <w:pStyle w:val="Normal"/>
      </w:pPr>
      <w:r>
        <w:t>Народно-литературный тип сложился на основе народной восточнославянской речи, впитав в себя лексику и систему художественных средств устной народной поэзии. Образцы народно-литературного типа древнерусского литературного языка находим в летописях, в "Поучении" Владимира Мономаха, в "Молении Даниила Заточника" и шедевре XII века "Слове о полку Игореве".</w:t>
      </w:r>
    </w:p>
    <w:p w:rsidR="00EA7F79" w:rsidRDefault="00EA7F79" w:rsidP="00EA7F79">
      <w:pPr>
        <w:pStyle w:val="Normal"/>
      </w:pPr>
      <w:r>
        <w:t>В более позднее время книжно-славянский тип речи характеризует, например, язык таких произведений XV–XVI веков, как "Повесть о житии и о преставлении великого князя Дмитрия Ивановича", "Житие Сергия Радонежского", "Сказание о псковском взятии" (XVI век). Народно-литературный тип языка представлен в "Хождении за три моря" тверского купца Афанасия Никитина (вторая половина XV века) и ряде других произведений.</w:t>
      </w:r>
    </w:p>
    <w:p w:rsidR="00EA7F79" w:rsidRDefault="00EA7F79" w:rsidP="00EA7F79">
      <w:pPr>
        <w:pStyle w:val="Normal"/>
      </w:pPr>
      <w:r>
        <w:t xml:space="preserve">В XVII веке развивается русская историческая повесть (например, "История об Азовском взятии и осадном сидении от турского царя Брагима донских казаков"), стихотворная повесть ("Повесть о Горе и Злосчастии, как Горе-Злосчастие довело молодца во иноческий чин", "История о российском дворянине Фроле Скобееве" и т.д.). Получает развитие и сатирическая литература ("Повесть о Шемякином суде", "Повесть о Ерше Ершовиче" и др.), в которой черты живого русского языка начинают все больше преобладать над элементами книжно-славянского характера. К XVII веку относится и такой яркий литературный памятник, как "Житие протопопа Аввакума, им самим написанное". Язык этого произведения свидетельствует не только о сознательном противопоставлении "природного русского языка" (слова самого Аввакума) книжно-славянскому "красноречию" и "виршам философским", но и о сознательной ориентации на живой народный язык. Вместе с тем читатель встречает в "Житии..." и целый ряд традиционных церковно-книжных речевых штампов, присутствие которых объясняется, </w:t>
      </w:r>
      <w:r>
        <w:lastRenderedPageBreak/>
        <w:t>конечно, во многом жанром сочинения.</w:t>
      </w:r>
    </w:p>
    <w:p w:rsidR="00EA7F79" w:rsidRDefault="00EA7F79" w:rsidP="00EA7F79">
      <w:pPr>
        <w:pStyle w:val="Normal"/>
      </w:pPr>
      <w:r>
        <w:t>Процесс сближения литературного языка с живой народной речью протекал в тесной связи с другим процессом – сближением литературного языка с деловым языком. Этому сближению способствовало постепенное расширение функций деловой письменности, поскольку расширяется круг вопросов, охватываемых деловой перепиской (в область деловых документов стали включаться описания путешествий посольств, военных событий и т.д.). Расширение же тематики и жанров деловой переписки способствовало разрушению некогда четких границ между художественной литературой и некоторыми разновидностями деловых документов. Характерным образцом делового языка, подвергшегося литературной обработке, приближенного к языку тогдашней публицистической и повествовательной литературы, явился язык сочинения Григория Котошихина "О России в царствование Алексея Михайловича" (1667). Наряду со специфическими "приказными" словами и оборотами ("бить челом", "учинить сыск", "учинить указ" и под.) в этом сочинении богато представлена обиходная бытовая лексика и фразеология ("праздновал день рождения", "с криком и шумом", "чему-де верить?"), более разнообразны по сравнению с деловыми документами и синтаксические констру</w:t>
      </w:r>
      <w:r>
        <w:t>к</w:t>
      </w:r>
      <w:r>
        <w:t>ции.</w:t>
      </w:r>
    </w:p>
    <w:p w:rsidR="00305F8C" w:rsidRDefault="00305F8C" w:rsidP="00305F8C">
      <w:pPr>
        <w:pStyle w:val="FR1"/>
        <w:suppressAutoHyphens/>
        <w:ind w:firstLine="284"/>
        <w:jc w:val="both"/>
        <w:rPr>
          <w:b w:val="0"/>
          <w:caps w:val="0"/>
          <w:sz w:val="24"/>
        </w:rPr>
      </w:pPr>
    </w:p>
    <w:p w:rsidR="00305F8C" w:rsidRDefault="00305F8C" w:rsidP="00305F8C">
      <w:pPr>
        <w:pStyle w:val="2"/>
      </w:pPr>
      <w:bookmarkStart w:id="0" w:name="_Toc532490168"/>
      <w:r>
        <w:t xml:space="preserve">    </w:t>
      </w:r>
      <w:r>
        <w:t>Понятие о лексике и лексикологии</w:t>
      </w:r>
      <w:bookmarkEnd w:id="0"/>
    </w:p>
    <w:p w:rsidR="00305F8C" w:rsidRDefault="00305F8C" w:rsidP="00305F8C">
      <w:pPr>
        <w:pStyle w:val="Normal"/>
      </w:pPr>
    </w:p>
    <w:p w:rsidR="00305F8C" w:rsidRDefault="00305F8C" w:rsidP="00305F8C">
      <w:pPr>
        <w:pStyle w:val="Normal"/>
      </w:pPr>
      <w:r>
        <w:t xml:space="preserve">Термин </w:t>
      </w:r>
      <w:r>
        <w:rPr>
          <w:spacing w:val="60"/>
        </w:rPr>
        <w:t>лексика</w:t>
      </w:r>
      <w:r>
        <w:t xml:space="preserve"> произошел от греческого lexikos – 'относящийся к слову'. Этим термином обозначается совокупность слов, или словарный состав, того или иного языка. Он используется также тогда, когда говорят о совокупности слов, употребляемых каким-либо автором ("</w:t>
      </w:r>
      <w:r>
        <w:rPr>
          <w:i/>
        </w:rPr>
        <w:t>лексика</w:t>
      </w:r>
      <w:r>
        <w:t xml:space="preserve"> Пушкина", "</w:t>
      </w:r>
      <w:r>
        <w:rPr>
          <w:i/>
        </w:rPr>
        <w:t>лексика</w:t>
      </w:r>
      <w:r>
        <w:t xml:space="preserve"> Анны Ахматовой"), о совокупности слов какого-либо отдельного произведения, издания (</w:t>
      </w:r>
      <w:r>
        <w:rPr>
          <w:i/>
        </w:rPr>
        <w:t>лексика</w:t>
      </w:r>
      <w:r>
        <w:t xml:space="preserve"> романа "Евгений Онегин", </w:t>
      </w:r>
      <w:r>
        <w:rPr>
          <w:i/>
        </w:rPr>
        <w:t>лексика</w:t>
      </w:r>
      <w:r>
        <w:t xml:space="preserve"> газеты "Московский комсомолец" и т.п.). Имея в виду соответствующие особенности языка произведений, относящихся к одной из функциональных разновидностей речи, также используют этот термин: "официально-деловая </w:t>
      </w:r>
      <w:r>
        <w:rPr>
          <w:i/>
        </w:rPr>
        <w:t>лексика</w:t>
      </w:r>
      <w:r>
        <w:t>"</w:t>
      </w:r>
      <w:r>
        <w:rPr>
          <w:i/>
        </w:rPr>
        <w:t xml:space="preserve">, </w:t>
      </w:r>
      <w:r>
        <w:t>"</w:t>
      </w:r>
      <w:r>
        <w:rPr>
          <w:i/>
        </w:rPr>
        <w:t>лексика</w:t>
      </w:r>
      <w:r>
        <w:t xml:space="preserve"> научного стиля", "</w:t>
      </w:r>
      <w:r>
        <w:rPr>
          <w:i/>
        </w:rPr>
        <w:t>лексика</w:t>
      </w:r>
      <w:r>
        <w:t xml:space="preserve"> газеты" и т.п.</w:t>
      </w:r>
    </w:p>
    <w:p w:rsidR="00305F8C" w:rsidRDefault="00305F8C" w:rsidP="00305F8C">
      <w:pPr>
        <w:pStyle w:val="Normal"/>
      </w:pPr>
      <w:r>
        <w:t xml:space="preserve">Наука, изучающая словарный состав языка, называется </w:t>
      </w:r>
      <w:r>
        <w:rPr>
          <w:spacing w:val="60"/>
        </w:rPr>
        <w:t>лексикологией</w:t>
      </w:r>
      <w:r>
        <w:t xml:space="preserve">. В задачи лексикологии входит исследование проблем, связанных с разными сторонами слова. Один из важнейших разделов лексикологии </w:t>
      </w:r>
      <w:r>
        <w:rPr>
          <w:spacing w:val="60"/>
        </w:rPr>
        <w:t>семасиология</w:t>
      </w:r>
      <w:r>
        <w:t xml:space="preserve"> (или </w:t>
      </w:r>
      <w:r>
        <w:rPr>
          <w:spacing w:val="60"/>
        </w:rPr>
        <w:t>семантика</w:t>
      </w:r>
      <w:r>
        <w:t>)*, которая изучает значение слова. Ведь слова выделяет среди других единиц языка (например, звуков или предложений) то, что они представляют собой непосредственные наименования отдельных явлений действительности: предметов, признаков, процессов и т.д. В значении слова отражаются и те связи, которые устанавливает человеческое мышление между предметами, явлениями, когда, например, сходные в чем-то предметы получают общее наименование (</w:t>
      </w:r>
      <w:r>
        <w:rPr>
          <w:i/>
        </w:rPr>
        <w:t>лист</w:t>
      </w:r>
      <w:r>
        <w:t xml:space="preserve"> дерева – </w:t>
      </w:r>
      <w:r>
        <w:rPr>
          <w:i/>
        </w:rPr>
        <w:t>лист</w:t>
      </w:r>
      <w:r>
        <w:t xml:space="preserve"> бумаги). Семасиология изучает и те отношения, которыми связаны между собой значения разных слов: она выделяет группы слов, сходных по своему значению (</w:t>
      </w:r>
      <w:r>
        <w:rPr>
          <w:i/>
        </w:rPr>
        <w:t>талант – способность – дарование – дар</w:t>
      </w:r>
      <w:r>
        <w:t>)</w:t>
      </w:r>
      <w:r>
        <w:rPr>
          <w:i/>
        </w:rPr>
        <w:t>,</w:t>
      </w:r>
      <w:r>
        <w:t xml:space="preserve"> и слов, противоположных по значению (</w:t>
      </w:r>
      <w:r>
        <w:rPr>
          <w:i/>
        </w:rPr>
        <w:t>прекрасный – безобразный</w:t>
      </w:r>
      <w:r>
        <w:t>;</w:t>
      </w:r>
      <w:r>
        <w:rPr>
          <w:i/>
        </w:rPr>
        <w:t xml:space="preserve"> эгоист – альтруист</w:t>
      </w:r>
      <w:r>
        <w:t xml:space="preserve"> и т.п.). Большое внимание уделяет лексикология стилистическому расслоению лексики данного языка: устанавливает эмоционально-экспрессивные оттенки слов и определяет, какому стилю речи – официальному, научному и т.д. –принадлежит данное слово. Еще одна из задач лексикологии – определение происхождения слов. Так, выделяя такие группы слов, как исконно русские и заимствованные, устанавливая, когда, по каким причинам заимствованные слова пришли в русский язык, ученые-лексикологи делают выводы об особенностях процесса формирования лексики нашего языка. Проблемами формирования лексики языка занимается лексикология историческая; она описывает лексику, с помощью которой язык обновляется, пополняется новыми единицами, а также группы слов, которые по каким-либо причинам устаревают, выходят из активного речевого обихода, </w:t>
      </w:r>
      <w:r>
        <w:lastRenderedPageBreak/>
        <w:t>передвигаясь на его периферию, а иногда вообще исчез</w:t>
      </w:r>
      <w:r>
        <w:t>а</w:t>
      </w:r>
      <w:r>
        <w:t>ют из языка.</w:t>
      </w:r>
      <w:r w:rsidRPr="00305F8C">
        <w:rPr>
          <w:spacing w:val="60"/>
        </w:rPr>
        <w:t xml:space="preserve"> </w:t>
      </w:r>
      <w:r>
        <w:rPr>
          <w:spacing w:val="60"/>
        </w:rPr>
        <w:t>Метафора</w:t>
      </w:r>
      <w:r>
        <w:t xml:space="preserve"> (от греч. metaphora – 'перенос') – это перенос названия по сходству, а также само переносное значение, в основе которого лежит сходство. Описание процесса обнаружения сходства между предметами и появление затем метафоры, обусловленной сходством, можно найти у разных авторов. Так, у В. Солоухина в повести "Владимирские проселки" читаем: "А вот тоже колокольчик, но очень странный. Он совсем круглый и похож больше на готовую ягоду. А еще он похож на крохотный, фарфоровый абажурчик, но такой нежный и хрупкий, что вряд ли можно сделать его человеческими руками. Будет чем полакомиться и ребятишкам, и тетеревам. Ведь на месте абажурчика вызреет сочная, черная, с синим налетом на кожице ягода черника". Писатель указал сначала на сходство цветка черники с абажурчиком по форме (назвав его колокольчиком и уточнив, что он совсем круглый; кроме того, по краям у него маленькие частые зубчики, похожие на бахрому абажура; этот последний признак не назван, но читатель его предполагает), и вот после того как наше воображение направлено по желаемому автором пути, прямо или косвенно дано представление о характере сходства, писатель употребил уже метафору </w:t>
      </w:r>
      <w:r>
        <w:rPr>
          <w:i/>
        </w:rPr>
        <w:t>абажурчик</w:t>
      </w:r>
      <w:r>
        <w:t xml:space="preserve"> (в последней фразе приведенного отрывка).</w:t>
      </w:r>
    </w:p>
    <w:p w:rsidR="00305F8C" w:rsidRDefault="00305F8C" w:rsidP="00305F8C">
      <w:pPr>
        <w:pStyle w:val="Normal"/>
      </w:pPr>
      <w:r>
        <w:t>Сходство между предметами (явлениями), на основании которого становится возможным "именем" одного предмета называть другой, бывает самым разнообразным. Предметы могут быть похожи а) формой (как похож на абажурчик цветок черники); б) расположением; в) цветом; г) размером (количеством, объемом, протяженностью и т.д.); д) степенью плотности, проницаемости; е) степенью подвижности, быстроты реакции; ж) звучанием; з) степенью ценности; и) функцией, ролью; к) характером производимого на наши чувства впечатления и т.д. Ниже приводятся метафоры, в которых отражены указанные ра</w:t>
      </w:r>
      <w:r>
        <w:t>з</w:t>
      </w:r>
      <w:r>
        <w:t>новидности сходства:</w:t>
      </w:r>
    </w:p>
    <w:p w:rsidR="00305F8C" w:rsidRDefault="00305F8C" w:rsidP="00305F8C">
      <w:pPr>
        <w:pStyle w:val="Normal"/>
      </w:pPr>
    </w:p>
    <w:p w:rsidR="00305F8C" w:rsidRDefault="00305F8C" w:rsidP="00305F8C">
      <w:pPr>
        <w:pStyle w:val="Normal"/>
        <w:ind w:left="567" w:hanging="283"/>
      </w:pPr>
      <w:r>
        <w:t>а) (</w:t>
      </w:r>
      <w:r>
        <w:rPr>
          <w:spacing w:val="60"/>
        </w:rPr>
        <w:t>формы</w:t>
      </w:r>
      <w:r>
        <w:t xml:space="preserve">) </w:t>
      </w:r>
      <w:r>
        <w:rPr>
          <w:i/>
        </w:rPr>
        <w:t>кольцо</w:t>
      </w:r>
      <w:r>
        <w:t xml:space="preserve"> колбасы, </w:t>
      </w:r>
      <w:r>
        <w:rPr>
          <w:i/>
        </w:rPr>
        <w:t>дуги</w:t>
      </w:r>
      <w:r>
        <w:t xml:space="preserve"> бровей, </w:t>
      </w:r>
      <w:r>
        <w:rPr>
          <w:i/>
        </w:rPr>
        <w:t>гребень</w:t>
      </w:r>
      <w:r>
        <w:t xml:space="preserve"> птицы (горы), </w:t>
      </w:r>
      <w:r>
        <w:rPr>
          <w:i/>
        </w:rPr>
        <w:t>лента</w:t>
      </w:r>
      <w:r>
        <w:t xml:space="preserve"> дороги, </w:t>
      </w:r>
      <w:r>
        <w:rPr>
          <w:i/>
        </w:rPr>
        <w:t>луковки</w:t>
      </w:r>
      <w:r>
        <w:t xml:space="preserve"> церквей, </w:t>
      </w:r>
      <w:r>
        <w:rPr>
          <w:i/>
        </w:rPr>
        <w:t>воронка</w:t>
      </w:r>
      <w:r>
        <w:t xml:space="preserve"> разрыва, </w:t>
      </w:r>
      <w:r>
        <w:rPr>
          <w:i/>
        </w:rPr>
        <w:t>ствол</w:t>
      </w:r>
      <w:r>
        <w:t xml:space="preserve"> орудия, </w:t>
      </w:r>
      <w:r>
        <w:rPr>
          <w:i/>
        </w:rPr>
        <w:t>головка</w:t>
      </w:r>
      <w:r>
        <w:t xml:space="preserve"> сыра, </w:t>
      </w:r>
      <w:r>
        <w:rPr>
          <w:i/>
        </w:rPr>
        <w:t>пузатый</w:t>
      </w:r>
      <w:r>
        <w:t xml:space="preserve"> чайник, </w:t>
      </w:r>
      <w:r>
        <w:rPr>
          <w:i/>
        </w:rPr>
        <w:t>острые</w:t>
      </w:r>
      <w:r>
        <w:t xml:space="preserve"> скулы, </w:t>
      </w:r>
      <w:r>
        <w:rPr>
          <w:i/>
        </w:rPr>
        <w:t>горбатые</w:t>
      </w:r>
      <w:r>
        <w:t xml:space="preserve"> крыши;</w:t>
      </w:r>
    </w:p>
    <w:p w:rsidR="00305F8C" w:rsidRDefault="00305F8C" w:rsidP="00305F8C">
      <w:pPr>
        <w:pStyle w:val="Normal"/>
        <w:ind w:left="567" w:hanging="283"/>
      </w:pPr>
      <w:r>
        <w:t>б) (</w:t>
      </w:r>
      <w:r>
        <w:rPr>
          <w:spacing w:val="60"/>
        </w:rPr>
        <w:t>расположения</w:t>
      </w:r>
      <w:r>
        <w:t xml:space="preserve">) </w:t>
      </w:r>
      <w:r>
        <w:rPr>
          <w:i/>
        </w:rPr>
        <w:t xml:space="preserve">голова </w:t>
      </w:r>
      <w:r>
        <w:t>(</w:t>
      </w:r>
      <w:r>
        <w:rPr>
          <w:i/>
        </w:rPr>
        <w:t>хвост</w:t>
      </w:r>
      <w:r>
        <w:t xml:space="preserve">) кометы, поезда, </w:t>
      </w:r>
      <w:r>
        <w:rPr>
          <w:i/>
        </w:rPr>
        <w:t xml:space="preserve">подошва </w:t>
      </w:r>
      <w:r>
        <w:t>(</w:t>
      </w:r>
      <w:r>
        <w:rPr>
          <w:i/>
        </w:rPr>
        <w:t>макушка</w:t>
      </w:r>
      <w:r>
        <w:t xml:space="preserve">) горы, </w:t>
      </w:r>
      <w:r>
        <w:rPr>
          <w:i/>
        </w:rPr>
        <w:t>плечи</w:t>
      </w:r>
      <w:r>
        <w:t xml:space="preserve"> рычага, газетный </w:t>
      </w:r>
      <w:r>
        <w:rPr>
          <w:i/>
        </w:rPr>
        <w:t>подвал, цепь</w:t>
      </w:r>
      <w:r>
        <w:t xml:space="preserve"> озер, </w:t>
      </w:r>
      <w:r>
        <w:rPr>
          <w:i/>
        </w:rPr>
        <w:t>крыло</w:t>
      </w:r>
      <w:r>
        <w:t xml:space="preserve"> здания;</w:t>
      </w:r>
    </w:p>
    <w:p w:rsidR="00305F8C" w:rsidRDefault="00305F8C" w:rsidP="00305F8C">
      <w:pPr>
        <w:pStyle w:val="Normal"/>
        <w:ind w:left="567" w:hanging="283"/>
      </w:pPr>
      <w:r>
        <w:t>в) (</w:t>
      </w:r>
      <w:r>
        <w:rPr>
          <w:spacing w:val="60"/>
        </w:rPr>
        <w:t>цвета</w:t>
      </w:r>
      <w:r>
        <w:t xml:space="preserve">) </w:t>
      </w:r>
      <w:r>
        <w:rPr>
          <w:i/>
        </w:rPr>
        <w:t>медь</w:t>
      </w:r>
      <w:r>
        <w:t xml:space="preserve"> волос, </w:t>
      </w:r>
      <w:r>
        <w:rPr>
          <w:i/>
        </w:rPr>
        <w:t>коралловые</w:t>
      </w:r>
      <w:r>
        <w:t xml:space="preserve"> губы, </w:t>
      </w:r>
      <w:r>
        <w:rPr>
          <w:i/>
        </w:rPr>
        <w:t>пшеничные</w:t>
      </w:r>
      <w:r>
        <w:t xml:space="preserve"> усы, </w:t>
      </w:r>
      <w:r>
        <w:rPr>
          <w:i/>
        </w:rPr>
        <w:t>шоколадный</w:t>
      </w:r>
      <w:r>
        <w:t xml:space="preserve"> загар, собирать </w:t>
      </w:r>
      <w:r>
        <w:rPr>
          <w:i/>
        </w:rPr>
        <w:t xml:space="preserve">лисички, бутылочные </w:t>
      </w:r>
      <w:r>
        <w:t>(</w:t>
      </w:r>
      <w:r>
        <w:rPr>
          <w:i/>
        </w:rPr>
        <w:t>изумрудные</w:t>
      </w:r>
      <w:r>
        <w:t xml:space="preserve">) глаза, </w:t>
      </w:r>
      <w:r>
        <w:rPr>
          <w:i/>
        </w:rPr>
        <w:t>песочная</w:t>
      </w:r>
      <w:r>
        <w:t xml:space="preserve"> рубаха, </w:t>
      </w:r>
      <w:r>
        <w:rPr>
          <w:i/>
        </w:rPr>
        <w:t>бледное</w:t>
      </w:r>
      <w:r>
        <w:t xml:space="preserve"> небо, </w:t>
      </w:r>
      <w:r>
        <w:rPr>
          <w:i/>
        </w:rPr>
        <w:t>золотая</w:t>
      </w:r>
      <w:r>
        <w:t xml:space="preserve"> листва;</w:t>
      </w:r>
    </w:p>
    <w:p w:rsidR="00305F8C" w:rsidRDefault="00305F8C" w:rsidP="00305F8C">
      <w:pPr>
        <w:pStyle w:val="Normal"/>
        <w:ind w:left="567" w:hanging="283"/>
      </w:pPr>
      <w:r>
        <w:t>г) (</w:t>
      </w:r>
      <w:r>
        <w:rPr>
          <w:spacing w:val="60"/>
        </w:rPr>
        <w:t>размера, количества</w:t>
      </w:r>
      <w:r>
        <w:t xml:space="preserve">) </w:t>
      </w:r>
      <w:r>
        <w:rPr>
          <w:i/>
        </w:rPr>
        <w:t xml:space="preserve">поток </w:t>
      </w:r>
      <w:r>
        <w:t>(</w:t>
      </w:r>
      <w:r>
        <w:rPr>
          <w:i/>
        </w:rPr>
        <w:t>океан</w:t>
      </w:r>
      <w:r>
        <w:t xml:space="preserve">) слез, ни </w:t>
      </w:r>
      <w:r>
        <w:rPr>
          <w:i/>
        </w:rPr>
        <w:t>капли</w:t>
      </w:r>
      <w:r>
        <w:t xml:space="preserve"> таланта, </w:t>
      </w:r>
      <w:r>
        <w:rPr>
          <w:i/>
        </w:rPr>
        <w:t>гора</w:t>
      </w:r>
      <w:r>
        <w:t xml:space="preserve"> вещей, </w:t>
      </w:r>
      <w:r>
        <w:rPr>
          <w:i/>
        </w:rPr>
        <w:t>море</w:t>
      </w:r>
      <w:r>
        <w:t xml:space="preserve"> голов, </w:t>
      </w:r>
      <w:r>
        <w:rPr>
          <w:i/>
        </w:rPr>
        <w:t>туча</w:t>
      </w:r>
      <w:r>
        <w:t xml:space="preserve"> комаров, деревья-</w:t>
      </w:r>
      <w:r>
        <w:rPr>
          <w:i/>
        </w:rPr>
        <w:t>карлики, каланча</w:t>
      </w:r>
      <w:r>
        <w:t xml:space="preserve"> (о чрезмерно высоком человеке), </w:t>
      </w:r>
      <w:r>
        <w:rPr>
          <w:i/>
        </w:rPr>
        <w:t>крошка</w:t>
      </w:r>
      <w:r>
        <w:t xml:space="preserve"> (о маленьком ребенке);</w:t>
      </w:r>
    </w:p>
    <w:p w:rsidR="00305F8C" w:rsidRDefault="00305F8C" w:rsidP="00305F8C">
      <w:pPr>
        <w:pStyle w:val="Normal"/>
        <w:ind w:left="567" w:hanging="283"/>
      </w:pPr>
      <w:r>
        <w:t>д) (</w:t>
      </w:r>
      <w:r>
        <w:rPr>
          <w:spacing w:val="60"/>
        </w:rPr>
        <w:t>степени плотности</w:t>
      </w:r>
      <w:r>
        <w:t xml:space="preserve">) </w:t>
      </w:r>
      <w:r>
        <w:rPr>
          <w:i/>
        </w:rPr>
        <w:t>чугунные</w:t>
      </w:r>
      <w:r>
        <w:t xml:space="preserve"> ладони, </w:t>
      </w:r>
      <w:r>
        <w:rPr>
          <w:i/>
        </w:rPr>
        <w:t xml:space="preserve">железные </w:t>
      </w:r>
      <w:r>
        <w:t xml:space="preserve">мускулы, </w:t>
      </w:r>
      <w:r>
        <w:rPr>
          <w:i/>
        </w:rPr>
        <w:t>кисель</w:t>
      </w:r>
      <w:r>
        <w:t xml:space="preserve"> дорог, </w:t>
      </w:r>
      <w:r>
        <w:rPr>
          <w:i/>
        </w:rPr>
        <w:t>стена</w:t>
      </w:r>
      <w:r>
        <w:t xml:space="preserve"> дождя, </w:t>
      </w:r>
      <w:r>
        <w:rPr>
          <w:i/>
        </w:rPr>
        <w:t>кисея</w:t>
      </w:r>
      <w:r>
        <w:t xml:space="preserve"> тумана, </w:t>
      </w:r>
      <w:r>
        <w:rPr>
          <w:i/>
        </w:rPr>
        <w:t>зефир</w:t>
      </w:r>
      <w:r>
        <w:t xml:space="preserve"> (сорт ко</w:t>
      </w:r>
      <w:r>
        <w:t>н</w:t>
      </w:r>
      <w:r>
        <w:t>фет);</w:t>
      </w:r>
    </w:p>
    <w:p w:rsidR="00305F8C" w:rsidRDefault="00305F8C" w:rsidP="00305F8C">
      <w:pPr>
        <w:pStyle w:val="Normal"/>
        <w:ind w:left="567" w:hanging="283"/>
      </w:pPr>
      <w:r>
        <w:t>е) (</w:t>
      </w:r>
      <w:r>
        <w:rPr>
          <w:spacing w:val="60"/>
        </w:rPr>
        <w:t>степени подвижности</w:t>
      </w:r>
      <w:r>
        <w:t xml:space="preserve">) </w:t>
      </w:r>
      <w:r>
        <w:rPr>
          <w:i/>
        </w:rPr>
        <w:t>чурбан, колода</w:t>
      </w:r>
      <w:r>
        <w:t xml:space="preserve"> (о неповоротливом, медлительном человеке), </w:t>
      </w:r>
      <w:r>
        <w:rPr>
          <w:i/>
        </w:rPr>
        <w:t xml:space="preserve">юла, стрекоза </w:t>
      </w:r>
      <w:r>
        <w:t xml:space="preserve">(о подвижном ребенке, о непоседе), </w:t>
      </w:r>
      <w:r>
        <w:rPr>
          <w:i/>
        </w:rPr>
        <w:t>быстрый</w:t>
      </w:r>
      <w:r>
        <w:t xml:space="preserve"> ум, </w:t>
      </w:r>
      <w:r>
        <w:rPr>
          <w:i/>
        </w:rPr>
        <w:t xml:space="preserve">бегут </w:t>
      </w:r>
      <w:r>
        <w:t>(</w:t>
      </w:r>
      <w:r>
        <w:rPr>
          <w:i/>
        </w:rPr>
        <w:t>мчатся</w:t>
      </w:r>
      <w:r>
        <w:t>)</w:t>
      </w:r>
      <w:r>
        <w:rPr>
          <w:i/>
        </w:rPr>
        <w:t xml:space="preserve"> </w:t>
      </w:r>
      <w:r>
        <w:t xml:space="preserve">облака, поезд </w:t>
      </w:r>
      <w:r>
        <w:rPr>
          <w:i/>
        </w:rPr>
        <w:t>ползет</w:t>
      </w:r>
      <w:r>
        <w:t xml:space="preserve"> еле-еле;</w:t>
      </w:r>
    </w:p>
    <w:p w:rsidR="00305F8C" w:rsidRDefault="00305F8C" w:rsidP="00305F8C">
      <w:pPr>
        <w:pStyle w:val="Normal"/>
        <w:ind w:left="567" w:hanging="283"/>
      </w:pPr>
      <w:r>
        <w:t>ж) (</w:t>
      </w:r>
      <w:r>
        <w:rPr>
          <w:spacing w:val="60"/>
        </w:rPr>
        <w:t>характера звучания</w:t>
      </w:r>
      <w:r>
        <w:t xml:space="preserve">) дождь </w:t>
      </w:r>
      <w:r>
        <w:rPr>
          <w:i/>
        </w:rPr>
        <w:t xml:space="preserve">барабанит, визг </w:t>
      </w:r>
      <w:r>
        <w:t xml:space="preserve">пилы, ветер </w:t>
      </w:r>
      <w:r>
        <w:rPr>
          <w:i/>
        </w:rPr>
        <w:t>завыл, вой</w:t>
      </w:r>
      <w:r>
        <w:t xml:space="preserve"> ветра, </w:t>
      </w:r>
      <w:r>
        <w:rPr>
          <w:i/>
        </w:rPr>
        <w:t xml:space="preserve">загоготал </w:t>
      </w:r>
      <w:r>
        <w:t>(</w:t>
      </w:r>
      <w:r>
        <w:rPr>
          <w:i/>
        </w:rPr>
        <w:t>заржал</w:t>
      </w:r>
      <w:r>
        <w:t xml:space="preserve">) от удовольствия, </w:t>
      </w:r>
      <w:r>
        <w:rPr>
          <w:i/>
        </w:rPr>
        <w:t>скрипучий</w:t>
      </w:r>
      <w:r>
        <w:t xml:space="preserve"> голос, мачты </w:t>
      </w:r>
      <w:r>
        <w:rPr>
          <w:i/>
        </w:rPr>
        <w:t xml:space="preserve">стонут </w:t>
      </w:r>
      <w:r>
        <w:t>(</w:t>
      </w:r>
      <w:r>
        <w:rPr>
          <w:i/>
        </w:rPr>
        <w:t>поют</w:t>
      </w:r>
      <w:r>
        <w:t>)</w:t>
      </w:r>
      <w:r>
        <w:rPr>
          <w:i/>
        </w:rPr>
        <w:t>, шепот</w:t>
      </w:r>
      <w:r>
        <w:t xml:space="preserve"> листьев;</w:t>
      </w:r>
    </w:p>
    <w:p w:rsidR="00305F8C" w:rsidRDefault="00305F8C" w:rsidP="00305F8C">
      <w:pPr>
        <w:pStyle w:val="Normal"/>
        <w:ind w:left="567" w:hanging="283"/>
      </w:pPr>
      <w:r>
        <w:t>з) (</w:t>
      </w:r>
      <w:r>
        <w:rPr>
          <w:spacing w:val="60"/>
        </w:rPr>
        <w:t>степени ценности</w:t>
      </w:r>
      <w:r>
        <w:t xml:space="preserve">) </w:t>
      </w:r>
      <w:r>
        <w:rPr>
          <w:i/>
        </w:rPr>
        <w:t>золотые</w:t>
      </w:r>
      <w:r>
        <w:t xml:space="preserve"> слова, </w:t>
      </w:r>
      <w:r>
        <w:rPr>
          <w:i/>
        </w:rPr>
        <w:t>цвет</w:t>
      </w:r>
      <w:r>
        <w:t xml:space="preserve"> общества, </w:t>
      </w:r>
      <w:r>
        <w:rPr>
          <w:i/>
        </w:rPr>
        <w:t>соль</w:t>
      </w:r>
      <w:r>
        <w:t xml:space="preserve"> разговора, </w:t>
      </w:r>
      <w:r>
        <w:rPr>
          <w:i/>
        </w:rPr>
        <w:t>гвоздь</w:t>
      </w:r>
      <w:r>
        <w:t xml:space="preserve"> программы, </w:t>
      </w:r>
      <w:r>
        <w:rPr>
          <w:i/>
        </w:rPr>
        <w:t>перл</w:t>
      </w:r>
      <w:r>
        <w:t xml:space="preserve"> творений, </w:t>
      </w:r>
      <w:r>
        <w:rPr>
          <w:i/>
        </w:rPr>
        <w:t xml:space="preserve">жемчужина </w:t>
      </w:r>
      <w:r>
        <w:t xml:space="preserve">поэзии, </w:t>
      </w:r>
      <w:r>
        <w:rPr>
          <w:i/>
        </w:rPr>
        <w:t xml:space="preserve">ноль, козявка </w:t>
      </w:r>
      <w:r>
        <w:t>(о незначительном, ничтожном человеке);</w:t>
      </w:r>
    </w:p>
    <w:p w:rsidR="00305F8C" w:rsidRDefault="00305F8C" w:rsidP="00305F8C">
      <w:pPr>
        <w:pStyle w:val="Normal"/>
        <w:ind w:left="567" w:hanging="283"/>
      </w:pPr>
      <w:r>
        <w:t>и) (</w:t>
      </w:r>
      <w:r>
        <w:rPr>
          <w:spacing w:val="60"/>
        </w:rPr>
        <w:t>функции</w:t>
      </w:r>
      <w:r>
        <w:t xml:space="preserve">) </w:t>
      </w:r>
      <w:r>
        <w:rPr>
          <w:i/>
        </w:rPr>
        <w:t>цепи</w:t>
      </w:r>
      <w:r>
        <w:t xml:space="preserve"> рабства, брачные </w:t>
      </w:r>
      <w:r>
        <w:rPr>
          <w:i/>
        </w:rPr>
        <w:t>оковы, паутина</w:t>
      </w:r>
      <w:r>
        <w:t xml:space="preserve"> лжи, </w:t>
      </w:r>
      <w:r>
        <w:rPr>
          <w:i/>
        </w:rPr>
        <w:t>сковать</w:t>
      </w:r>
      <w:r>
        <w:t xml:space="preserve"> чьи-либо действия, </w:t>
      </w:r>
      <w:r>
        <w:rPr>
          <w:i/>
        </w:rPr>
        <w:t>надеть</w:t>
      </w:r>
      <w:r>
        <w:t xml:space="preserve"> на кого-либо </w:t>
      </w:r>
      <w:r>
        <w:rPr>
          <w:i/>
        </w:rPr>
        <w:t>узду, погасить</w:t>
      </w:r>
      <w:r>
        <w:t xml:space="preserve"> ссору, </w:t>
      </w:r>
      <w:r>
        <w:rPr>
          <w:i/>
        </w:rPr>
        <w:t>факел</w:t>
      </w:r>
      <w:r>
        <w:t xml:space="preserve"> знаний, искусственный </w:t>
      </w:r>
      <w:r>
        <w:rPr>
          <w:i/>
        </w:rPr>
        <w:t xml:space="preserve">спутник, ключ </w:t>
      </w:r>
      <w:r>
        <w:t>проблемы;</w:t>
      </w:r>
    </w:p>
    <w:p w:rsidR="00305F8C" w:rsidRDefault="00305F8C" w:rsidP="00305F8C">
      <w:pPr>
        <w:pStyle w:val="Normal"/>
        <w:ind w:left="567" w:hanging="283"/>
      </w:pPr>
      <w:r>
        <w:t>к) (</w:t>
      </w:r>
      <w:r>
        <w:rPr>
          <w:spacing w:val="60"/>
        </w:rPr>
        <w:t>впечатления</w:t>
      </w:r>
      <w:r>
        <w:t xml:space="preserve">, производимого отвлеченным предметом или свойствами предмета, лица) </w:t>
      </w:r>
      <w:r>
        <w:rPr>
          <w:i/>
        </w:rPr>
        <w:t>ледяной</w:t>
      </w:r>
      <w:r>
        <w:t xml:space="preserve"> взор, </w:t>
      </w:r>
      <w:r>
        <w:rPr>
          <w:i/>
        </w:rPr>
        <w:t xml:space="preserve">теплая </w:t>
      </w:r>
      <w:r>
        <w:t xml:space="preserve">встреча, </w:t>
      </w:r>
      <w:r>
        <w:rPr>
          <w:i/>
        </w:rPr>
        <w:t>горячая</w:t>
      </w:r>
      <w:r>
        <w:t xml:space="preserve"> любовь, </w:t>
      </w:r>
      <w:r>
        <w:rPr>
          <w:i/>
        </w:rPr>
        <w:t>черная</w:t>
      </w:r>
      <w:r>
        <w:t xml:space="preserve"> измена, </w:t>
      </w:r>
      <w:r>
        <w:rPr>
          <w:i/>
        </w:rPr>
        <w:lastRenderedPageBreak/>
        <w:t>кислое</w:t>
      </w:r>
      <w:r>
        <w:t xml:space="preserve"> выражение, </w:t>
      </w:r>
      <w:r>
        <w:rPr>
          <w:i/>
        </w:rPr>
        <w:t>сладкие</w:t>
      </w:r>
      <w:r>
        <w:t xml:space="preserve"> речи, </w:t>
      </w:r>
      <w:r>
        <w:rPr>
          <w:i/>
        </w:rPr>
        <w:t xml:space="preserve">лед </w:t>
      </w:r>
      <w:r>
        <w:t>(</w:t>
      </w:r>
      <w:r>
        <w:rPr>
          <w:i/>
        </w:rPr>
        <w:t>броня</w:t>
      </w:r>
      <w:r>
        <w:t xml:space="preserve">) равнодушия, </w:t>
      </w:r>
      <w:r>
        <w:rPr>
          <w:i/>
        </w:rPr>
        <w:t>крыса</w:t>
      </w:r>
      <w:r>
        <w:t xml:space="preserve"> (презрительная характеристика человека), </w:t>
      </w:r>
      <w:r>
        <w:rPr>
          <w:i/>
        </w:rPr>
        <w:t>пробить стену</w:t>
      </w:r>
      <w:r>
        <w:t xml:space="preserve"> непонимания.</w:t>
      </w:r>
    </w:p>
    <w:p w:rsidR="00305F8C" w:rsidRDefault="00305F8C" w:rsidP="00305F8C">
      <w:pPr>
        <w:pStyle w:val="Normal"/>
      </w:pPr>
      <w:r>
        <w:t xml:space="preserve">Некоторые метафоры заключают в себе не один, а несколько признаков сходства. Так, метафора </w:t>
      </w:r>
      <w:r>
        <w:rPr>
          <w:i/>
        </w:rPr>
        <w:t xml:space="preserve">крылья </w:t>
      </w:r>
      <w:r>
        <w:t>("</w:t>
      </w:r>
      <w:r>
        <w:rPr>
          <w:i/>
        </w:rPr>
        <w:t>крылья</w:t>
      </w:r>
      <w:r>
        <w:t xml:space="preserve"> мельницы")отражает и сходство формы, и сходство движения с крылом птицы (мы говорим "мельница машет </w:t>
      </w:r>
      <w:r>
        <w:rPr>
          <w:i/>
        </w:rPr>
        <w:t>крыльями</w:t>
      </w:r>
      <w:r>
        <w:t>")</w:t>
      </w:r>
      <w:r>
        <w:rPr>
          <w:i/>
        </w:rPr>
        <w:t>,</w:t>
      </w:r>
      <w:r>
        <w:t xml:space="preserve"> метафора </w:t>
      </w:r>
      <w:r>
        <w:rPr>
          <w:i/>
        </w:rPr>
        <w:t xml:space="preserve">серебро </w:t>
      </w:r>
      <w:r>
        <w:t>("</w:t>
      </w:r>
      <w:r>
        <w:rPr>
          <w:i/>
        </w:rPr>
        <w:t>серебро</w:t>
      </w:r>
      <w:r>
        <w:t xml:space="preserve"> волос") подчеркивает сходство в цвете и блеске; метафора </w:t>
      </w:r>
      <w:r>
        <w:rPr>
          <w:i/>
        </w:rPr>
        <w:t xml:space="preserve">зеркало </w:t>
      </w:r>
      <w:r>
        <w:t>("</w:t>
      </w:r>
      <w:r>
        <w:rPr>
          <w:i/>
        </w:rPr>
        <w:t>зеркало</w:t>
      </w:r>
      <w:r>
        <w:t xml:space="preserve"> озера, вод") – неподвижность и гладкость, ровность поверхности, а также способность отражать предметы; метафора </w:t>
      </w:r>
      <w:r>
        <w:rPr>
          <w:i/>
        </w:rPr>
        <w:t>крупа</w:t>
      </w:r>
      <w:r>
        <w:t xml:space="preserve"> ("снежная </w:t>
      </w:r>
      <w:r>
        <w:rPr>
          <w:i/>
        </w:rPr>
        <w:t>крупа</w:t>
      </w:r>
      <w:r>
        <w:t>") отражает сходство в форме и величине и т.д.</w:t>
      </w:r>
    </w:p>
    <w:p w:rsidR="00305F8C" w:rsidRDefault="00305F8C" w:rsidP="00305F8C">
      <w:pPr>
        <w:pStyle w:val="Normal"/>
      </w:pPr>
      <w:r>
        <w:t>Нужно иметь в виду, что, возникая в результате обнаруженного между предметами, явлениями сходства, метафора отличается от сравнения, в котором также устанавливается сходство в чем-то между предметами, явлениями. При сравнении называются два предмета: тот, с которым сравнивают, и тот, который сравнивают, а нередко указан и признак, свойственный обоим предметам (кроме того, при сравнении часто используют слова "как", "будто", "точно", "словно", подчеркивающие, кому или чему уподобляется кто-то или что-то в каком-то отношении, и являющиеся как бы формальными приметами сравнения). Например:</w:t>
      </w:r>
    </w:p>
    <w:p w:rsidR="00305F8C" w:rsidRDefault="00305F8C" w:rsidP="00305F8C">
      <w:pPr>
        <w:pStyle w:val="Normal"/>
        <w:ind w:left="2880" w:firstLine="664"/>
        <w:jc w:val="left"/>
        <w:rPr>
          <w:i/>
          <w:sz w:val="22"/>
        </w:rPr>
      </w:pPr>
      <w:r>
        <w:rPr>
          <w:i/>
          <w:sz w:val="22"/>
        </w:rPr>
        <w:t>Анчар</w:t>
      </w:r>
      <w:r>
        <w:rPr>
          <w:sz w:val="22"/>
        </w:rPr>
        <w:t>*</w:t>
      </w:r>
      <w:r>
        <w:rPr>
          <w:i/>
          <w:sz w:val="22"/>
        </w:rPr>
        <w:t>,</w:t>
      </w:r>
      <w:r>
        <w:rPr>
          <w:sz w:val="22"/>
        </w:rPr>
        <w:t xml:space="preserve"> как </w:t>
      </w:r>
      <w:r>
        <w:rPr>
          <w:i/>
          <w:sz w:val="22"/>
        </w:rPr>
        <w:t>грозный часовой,</w:t>
      </w:r>
    </w:p>
    <w:p w:rsidR="00305F8C" w:rsidRDefault="00305F8C" w:rsidP="00305F8C">
      <w:pPr>
        <w:pStyle w:val="Normal"/>
        <w:ind w:left="2880" w:firstLine="664"/>
        <w:jc w:val="left"/>
        <w:rPr>
          <w:sz w:val="22"/>
        </w:rPr>
      </w:pPr>
      <w:r>
        <w:rPr>
          <w:spacing w:val="60"/>
          <w:sz w:val="22"/>
        </w:rPr>
        <w:t>Стоит</w:t>
      </w:r>
      <w:r>
        <w:rPr>
          <w:sz w:val="22"/>
        </w:rPr>
        <w:t>, один во всей вселенной (П.).</w:t>
      </w:r>
    </w:p>
    <w:p w:rsidR="00305F8C" w:rsidRDefault="00305F8C" w:rsidP="00305F8C">
      <w:pPr>
        <w:pStyle w:val="Normal"/>
        <w:ind w:left="2880" w:firstLine="664"/>
        <w:jc w:val="left"/>
        <w:rPr>
          <w:sz w:val="22"/>
        </w:rPr>
      </w:pPr>
    </w:p>
    <w:p w:rsidR="00305F8C" w:rsidRDefault="00305F8C" w:rsidP="00305F8C">
      <w:pPr>
        <w:pStyle w:val="Normal"/>
        <w:ind w:left="2880" w:firstLine="664"/>
        <w:rPr>
          <w:sz w:val="22"/>
        </w:rPr>
      </w:pPr>
      <w:r>
        <w:rPr>
          <w:i/>
          <w:sz w:val="22"/>
        </w:rPr>
        <w:t>Ветви</w:t>
      </w:r>
      <w:r>
        <w:rPr>
          <w:sz w:val="22"/>
        </w:rPr>
        <w:t xml:space="preserve"> в небе скрещены,</w:t>
      </w:r>
    </w:p>
    <w:p w:rsidR="00305F8C" w:rsidRDefault="00305F8C" w:rsidP="00305F8C">
      <w:pPr>
        <w:pStyle w:val="Normal"/>
        <w:ind w:left="2880" w:firstLine="664"/>
        <w:rPr>
          <w:sz w:val="22"/>
        </w:rPr>
      </w:pPr>
      <w:r>
        <w:rPr>
          <w:spacing w:val="60"/>
          <w:sz w:val="22"/>
        </w:rPr>
        <w:t>Черные и четкие</w:t>
      </w:r>
      <w:r>
        <w:rPr>
          <w:sz w:val="22"/>
        </w:rPr>
        <w:t>,</w:t>
      </w:r>
    </w:p>
    <w:p w:rsidR="00305F8C" w:rsidRDefault="00305F8C" w:rsidP="00305F8C">
      <w:pPr>
        <w:pStyle w:val="Normal"/>
        <w:ind w:left="2880" w:firstLine="664"/>
        <w:rPr>
          <w:sz w:val="22"/>
        </w:rPr>
      </w:pPr>
      <w:r>
        <w:rPr>
          <w:sz w:val="22"/>
        </w:rPr>
        <w:t xml:space="preserve">Словно в небе </w:t>
      </w:r>
      <w:r>
        <w:rPr>
          <w:i/>
          <w:sz w:val="22"/>
        </w:rPr>
        <w:t>трещины</w:t>
      </w:r>
      <w:r>
        <w:rPr>
          <w:sz w:val="22"/>
        </w:rPr>
        <w:t xml:space="preserve"> (Матв.).</w:t>
      </w:r>
    </w:p>
    <w:p w:rsidR="00305F8C" w:rsidRDefault="00305F8C" w:rsidP="00305F8C">
      <w:pPr>
        <w:pStyle w:val="Normal"/>
        <w:rPr>
          <w:sz w:val="22"/>
        </w:rPr>
      </w:pPr>
    </w:p>
    <w:p w:rsidR="00305F8C" w:rsidRDefault="00305F8C" w:rsidP="00305F8C">
      <w:pPr>
        <w:pStyle w:val="Normal"/>
        <w:ind w:left="2880" w:firstLine="664"/>
        <w:rPr>
          <w:i/>
          <w:sz w:val="22"/>
        </w:rPr>
      </w:pPr>
      <w:r>
        <w:rPr>
          <w:spacing w:val="60"/>
          <w:sz w:val="22"/>
        </w:rPr>
        <w:t>Намокшая</w:t>
      </w:r>
      <w:r>
        <w:rPr>
          <w:sz w:val="22"/>
        </w:rPr>
        <w:t xml:space="preserve"> </w:t>
      </w:r>
      <w:r>
        <w:rPr>
          <w:i/>
          <w:sz w:val="22"/>
        </w:rPr>
        <w:t>воробышком</w:t>
      </w:r>
    </w:p>
    <w:p w:rsidR="00305F8C" w:rsidRDefault="00305F8C" w:rsidP="00305F8C">
      <w:pPr>
        <w:pStyle w:val="Normal"/>
      </w:pPr>
    </w:p>
    <w:p w:rsidR="00305F8C" w:rsidRDefault="00305F8C" w:rsidP="00305F8C">
      <w:pPr>
        <w:pStyle w:val="Normal"/>
      </w:pPr>
      <w:r>
        <w:t xml:space="preserve">В отличие от сравнения при метафорическом употреблении назван лишь тот предмет, признак, то действие, с которым сравнивают (и не назван тот предмет, признак, то действие, которые сравнивают). Так, сказав "букет </w:t>
      </w:r>
      <w:r>
        <w:rPr>
          <w:i/>
        </w:rPr>
        <w:t>колокольчиков</w:t>
      </w:r>
      <w:r>
        <w:t>"</w:t>
      </w:r>
      <w:r>
        <w:rPr>
          <w:i/>
        </w:rPr>
        <w:t>,</w:t>
      </w:r>
      <w:r>
        <w:t xml:space="preserve"> мы назвали лишь предмет, на который похожи цветы, но что похоже, т.е. предмет "такие-то цветы" (а также чем они похожи на маленький колокол), мы не упомянули. Поэтому в примере "дождь барабанит" </w:t>
      </w:r>
      <w:r>
        <w:rPr>
          <w:i/>
        </w:rPr>
        <w:t>барабанит –</w:t>
      </w:r>
      <w:r>
        <w:t xml:space="preserve"> метафора, а в предложениях "дождь стучит, как барабан" или "дождь стучит, словно барабанщик (барабанит)"слова</w:t>
      </w:r>
      <w:r>
        <w:rPr>
          <w:rFonts w:ascii="Phonetic Newton" w:hAnsi="Phonetic Newton"/>
        </w:rPr>
        <w:t></w:t>
      </w:r>
      <w:r>
        <w:t xml:space="preserve"> "барабанщик", "барабанит"– сравнения.</w:t>
      </w:r>
    </w:p>
    <w:p w:rsidR="00305F8C" w:rsidRDefault="00305F8C" w:rsidP="00305F8C">
      <w:pPr>
        <w:pStyle w:val="Normal"/>
      </w:pPr>
      <w:r>
        <w:t>О том, какое сходство породило данную метафору, можно нередко узнать из определения соответствующего метафорического значения в толковом словаре непосредственно или сравнив это определение с определением прямого значения (или того, от которого произведена данная метафора). Например:</w:t>
      </w:r>
    </w:p>
    <w:p w:rsidR="00305F8C" w:rsidRDefault="00305F8C" w:rsidP="00305F8C">
      <w:pPr>
        <w:pStyle w:val="Normal"/>
      </w:pPr>
      <w:r>
        <w:rPr>
          <w:b/>
        </w:rPr>
        <w:t>Квакать</w:t>
      </w:r>
      <w:r>
        <w:t>... (О звуках человеческого голоса, напоминающих крик лягушки).</w:t>
      </w:r>
    </w:p>
    <w:p w:rsidR="00305F8C" w:rsidRDefault="00305F8C" w:rsidP="00305F8C">
      <w:pPr>
        <w:pStyle w:val="Normal"/>
      </w:pPr>
      <w:r>
        <w:rPr>
          <w:b/>
        </w:rPr>
        <w:t>Медведь</w:t>
      </w:r>
      <w:r>
        <w:t xml:space="preserve">. </w:t>
      </w:r>
      <w:r>
        <w:rPr>
          <w:i/>
        </w:rPr>
        <w:t xml:space="preserve">Разг. </w:t>
      </w:r>
      <w:r>
        <w:t>О человеке, напоминающем это животное своей неуклюжестью, неповоротливостью, силой.</w:t>
      </w:r>
    </w:p>
    <w:p w:rsidR="00305F8C" w:rsidRDefault="00305F8C" w:rsidP="00305F8C">
      <w:pPr>
        <w:pStyle w:val="Normal"/>
      </w:pPr>
      <w:r>
        <w:rPr>
          <w:b/>
        </w:rPr>
        <w:t>Кипеть</w:t>
      </w:r>
      <w:r>
        <w:t xml:space="preserve">. 2. Бурлить, клокотать (о холодных, ненагреваемых жидкостях) (прямое значение слова </w:t>
      </w:r>
      <w:r>
        <w:rPr>
          <w:i/>
        </w:rPr>
        <w:t>кипеть</w:t>
      </w:r>
      <w:r>
        <w:t>: волноваться, клокотать, пениться от образующегося при сильном нагревании пара).</w:t>
      </w:r>
    </w:p>
    <w:p w:rsidR="00305F8C" w:rsidRDefault="00305F8C" w:rsidP="00305F8C">
      <w:pPr>
        <w:pStyle w:val="Normal"/>
        <w:pBdr>
          <w:bottom w:val="single" w:sz="4" w:space="1" w:color="auto"/>
        </w:pBdr>
      </w:pPr>
      <w:r>
        <w:rPr>
          <w:b/>
        </w:rPr>
        <w:t>Ключ</w:t>
      </w:r>
      <w:r>
        <w:t xml:space="preserve">. 3. </w:t>
      </w:r>
      <w:r>
        <w:rPr>
          <w:i/>
        </w:rPr>
        <w:t>Перен.</w:t>
      </w:r>
      <w:r>
        <w:t xml:space="preserve"> Средство, возможность для разгадки, понимания кого-, чего-либо, для овладения чем-либо (прямое значение слова </w:t>
      </w:r>
      <w:r>
        <w:rPr>
          <w:i/>
        </w:rPr>
        <w:t>ключ –</w:t>
      </w:r>
      <w:r>
        <w:t xml:space="preserve"> металлическое приспособление для запирания и отпирания замка).</w:t>
      </w:r>
    </w:p>
    <w:p w:rsidR="00305F8C" w:rsidRDefault="00305F8C" w:rsidP="00305F8C">
      <w:pPr>
        <w:pStyle w:val="Normal"/>
      </w:pPr>
    </w:p>
    <w:p w:rsidR="00305F8C" w:rsidRDefault="00305F8C" w:rsidP="00305F8C">
      <w:pPr>
        <w:pStyle w:val="Normal"/>
      </w:pPr>
      <w:r>
        <w:t xml:space="preserve">Если же данного переносного (метафорического) значения в словаре нет, то признаки сходства, послужившие основанием переноса, можно установить, опять-таки сопоставив значение, смысл слова в контексте с его словарным толкованием. Например, сопоставив употребление слова </w:t>
      </w:r>
      <w:r>
        <w:rPr>
          <w:i/>
        </w:rPr>
        <w:t>лезвие</w:t>
      </w:r>
      <w:r>
        <w:t xml:space="preserve"> в контекстах, как а) "Но в двенадцать, видя свет фонарный, / Зверь пошел по </w:t>
      </w:r>
      <w:r>
        <w:rPr>
          <w:i/>
        </w:rPr>
        <w:t>лезвию</w:t>
      </w:r>
      <w:r>
        <w:t xml:space="preserve"> луча, / Очень тихий, очень благодарный, / Ножками тупыми топоча" (Луг.); б) "И паутинки </w:t>
      </w:r>
      <w:r>
        <w:rPr>
          <w:i/>
        </w:rPr>
        <w:t>лезвиями</w:t>
      </w:r>
      <w:r>
        <w:t xml:space="preserve"> света над тенью занесенные висят" (Матв.), с его </w:t>
      </w:r>
      <w:r>
        <w:lastRenderedPageBreak/>
        <w:t xml:space="preserve">словарным толкованием – "острый край режущего или рубящего орудия" (или представив себе известное значение слова </w:t>
      </w:r>
      <w:r>
        <w:rPr>
          <w:i/>
        </w:rPr>
        <w:t>лезвие</w:t>
      </w:r>
      <w:r>
        <w:t xml:space="preserve"> как "острый край бритвы, ножа, топора в виде узкой полосы"), мы придем к выводу, что в первом случае имелось в виду сходство формы луча (узкого и длинного) с лезвием, а во втором – еще и сходство функции (ибо слова "занесенные над тенью" вызывают образ разящего оружия).</w:t>
      </w:r>
    </w:p>
    <w:p w:rsidR="00305F8C" w:rsidRDefault="00305F8C" w:rsidP="00305F8C">
      <w:pPr>
        <w:pStyle w:val="Normal"/>
      </w:pPr>
      <w:r>
        <w:t xml:space="preserve">Метафоры различаются не только характером сходства (о чем говорилось выше), но и степенью распространенности и образности (последнее свойство, образность, тесно связано со степенью распространенности, употребительности метафоры). С этой точки зрения можно выделить следующие группы метафор:                </w:t>
      </w:r>
    </w:p>
    <w:p w:rsidR="00305F8C" w:rsidRDefault="00305F8C" w:rsidP="00305F8C">
      <w:pPr>
        <w:pStyle w:val="Normal"/>
      </w:pPr>
      <w:r>
        <w:t>1) общеязыковые (общеупотребительные) сухие;</w:t>
      </w:r>
    </w:p>
    <w:p w:rsidR="00305F8C" w:rsidRDefault="00305F8C" w:rsidP="00305F8C">
      <w:pPr>
        <w:pStyle w:val="Normal"/>
      </w:pPr>
      <w:r>
        <w:t>2) общеупотребительные образные;</w:t>
      </w:r>
    </w:p>
    <w:p w:rsidR="00305F8C" w:rsidRDefault="00305F8C" w:rsidP="00305F8C">
      <w:pPr>
        <w:pStyle w:val="Normal"/>
      </w:pPr>
      <w:r>
        <w:t>3) общепоэтические образные;</w:t>
      </w:r>
    </w:p>
    <w:p w:rsidR="00305F8C" w:rsidRDefault="00305F8C" w:rsidP="00305F8C">
      <w:pPr>
        <w:pStyle w:val="Normal"/>
      </w:pPr>
      <w:r>
        <w:t>4) общегазетные образные (как правило);</w:t>
      </w:r>
    </w:p>
    <w:p w:rsidR="00305F8C" w:rsidRDefault="00305F8C" w:rsidP="00305F8C">
      <w:pPr>
        <w:pStyle w:val="Normal"/>
      </w:pPr>
      <w:r>
        <w:t>5) индивидуальные (или авторские) образные.</w:t>
      </w:r>
    </w:p>
    <w:p w:rsidR="00305F8C" w:rsidRDefault="00305F8C" w:rsidP="00305F8C">
      <w:pPr>
        <w:pStyle w:val="Normal"/>
        <w:pBdr>
          <w:bottom w:val="single" w:sz="4" w:space="1" w:color="auto"/>
        </w:pBdr>
      </w:pPr>
      <w:r>
        <w:rPr>
          <w:spacing w:val="60"/>
          <w:sz w:val="22"/>
        </w:rPr>
        <w:t>Общеязыковые сухие</w:t>
      </w:r>
      <w:r>
        <w:t xml:space="preserve"> метафоры – это метафоры-названия, образность которых совершенно не ощущается: "</w:t>
      </w:r>
      <w:r>
        <w:rPr>
          <w:i/>
        </w:rPr>
        <w:t xml:space="preserve">лицевая </w:t>
      </w:r>
      <w:r>
        <w:t>сторона материи", "</w:t>
      </w:r>
      <w:r>
        <w:rPr>
          <w:i/>
        </w:rPr>
        <w:t xml:space="preserve">ушел </w:t>
      </w:r>
      <w:r>
        <w:t>(</w:t>
      </w:r>
      <w:r>
        <w:rPr>
          <w:i/>
        </w:rPr>
        <w:t>пришел</w:t>
      </w:r>
      <w:r>
        <w:t>) поезд", "</w:t>
      </w:r>
      <w:r>
        <w:rPr>
          <w:i/>
        </w:rPr>
        <w:t>стрелки</w:t>
      </w:r>
      <w:r>
        <w:t xml:space="preserve"> часов", "</w:t>
      </w:r>
      <w:r>
        <w:rPr>
          <w:i/>
        </w:rPr>
        <w:t xml:space="preserve">крыло </w:t>
      </w:r>
      <w:r>
        <w:t xml:space="preserve">самолета (мельницы)", "географический </w:t>
      </w:r>
      <w:r>
        <w:rPr>
          <w:i/>
        </w:rPr>
        <w:t>пояс</w:t>
      </w:r>
      <w:r>
        <w:t>"</w:t>
      </w:r>
      <w:r>
        <w:rPr>
          <w:i/>
        </w:rPr>
        <w:t xml:space="preserve">, </w:t>
      </w:r>
      <w:r>
        <w:t>"</w:t>
      </w:r>
      <w:r>
        <w:rPr>
          <w:i/>
        </w:rPr>
        <w:t>ушко</w:t>
      </w:r>
      <w:r>
        <w:t xml:space="preserve"> иглы", "</w:t>
      </w:r>
      <w:r>
        <w:rPr>
          <w:i/>
        </w:rPr>
        <w:t>шляпка</w:t>
      </w:r>
      <w:r>
        <w:t xml:space="preserve"> гриба (гвоздя)", "</w:t>
      </w:r>
      <w:r>
        <w:rPr>
          <w:i/>
        </w:rPr>
        <w:t>фартук</w:t>
      </w:r>
      <w:r>
        <w:t xml:space="preserve"> машины", "</w:t>
      </w:r>
      <w:r>
        <w:rPr>
          <w:i/>
        </w:rPr>
        <w:t>садится</w:t>
      </w:r>
      <w:r>
        <w:t xml:space="preserve"> туман", "</w:t>
      </w:r>
      <w:r>
        <w:rPr>
          <w:i/>
        </w:rPr>
        <w:t>гусеницы</w:t>
      </w:r>
      <w:r>
        <w:t xml:space="preserve"> трактора", "собирать </w:t>
      </w:r>
      <w:r>
        <w:rPr>
          <w:i/>
        </w:rPr>
        <w:t>лисички</w:t>
      </w:r>
      <w:r>
        <w:t>"</w:t>
      </w:r>
      <w:r>
        <w:rPr>
          <w:i/>
        </w:rPr>
        <w:t>,</w:t>
      </w:r>
      <w:r>
        <w:t xml:space="preserve"> "сообщить </w:t>
      </w:r>
      <w:r>
        <w:rPr>
          <w:i/>
        </w:rPr>
        <w:t>молнией</w:t>
      </w:r>
      <w:r>
        <w:t>"</w:t>
      </w:r>
      <w:r>
        <w:rPr>
          <w:i/>
        </w:rPr>
        <w:t xml:space="preserve">, </w:t>
      </w:r>
      <w:r>
        <w:t xml:space="preserve">"вшить </w:t>
      </w:r>
      <w:r>
        <w:rPr>
          <w:i/>
        </w:rPr>
        <w:t>молнию</w:t>
      </w:r>
      <w:r>
        <w:t>"</w:t>
      </w:r>
      <w:r>
        <w:rPr>
          <w:i/>
        </w:rPr>
        <w:t>,</w:t>
      </w:r>
      <w:r>
        <w:t xml:space="preserve"> "солнце </w:t>
      </w:r>
      <w:r>
        <w:rPr>
          <w:i/>
        </w:rPr>
        <w:t xml:space="preserve">встает </w:t>
      </w:r>
      <w:r>
        <w:t>(</w:t>
      </w:r>
      <w:r>
        <w:rPr>
          <w:i/>
        </w:rPr>
        <w:t>зашло</w:t>
      </w:r>
      <w:r>
        <w:t>)"</w:t>
      </w:r>
      <w:r>
        <w:rPr>
          <w:i/>
        </w:rPr>
        <w:t>,</w:t>
      </w:r>
      <w:r>
        <w:t xml:space="preserve"> "чистить бутылки </w:t>
      </w:r>
      <w:r>
        <w:rPr>
          <w:i/>
        </w:rPr>
        <w:t>ершом</w:t>
      </w:r>
      <w:r>
        <w:t>" и т.д</w:t>
      </w:r>
      <w:r w:rsidR="006D6A06">
        <w:t>.</w:t>
      </w:r>
    </w:p>
    <w:p w:rsidR="00305F8C" w:rsidRDefault="00305F8C" w:rsidP="00305F8C">
      <w:pPr>
        <w:pStyle w:val="Normal"/>
        <w:rPr>
          <w:spacing w:val="60"/>
        </w:rPr>
      </w:pPr>
    </w:p>
    <w:p w:rsidR="00305F8C" w:rsidRDefault="00305F8C" w:rsidP="00305F8C">
      <w:pPr>
        <w:pStyle w:val="Normal"/>
        <w:pBdr>
          <w:bottom w:val="single" w:sz="4" w:space="1" w:color="auto"/>
        </w:pBdr>
      </w:pPr>
      <w:r>
        <w:rPr>
          <w:spacing w:val="60"/>
        </w:rPr>
        <w:t>Общеупотребительные</w:t>
      </w:r>
      <w:r>
        <w:t xml:space="preserve"> (или </w:t>
      </w:r>
      <w:r>
        <w:rPr>
          <w:spacing w:val="60"/>
        </w:rPr>
        <w:t>общеязыковые</w:t>
      </w:r>
      <w:r>
        <w:t xml:space="preserve">) </w:t>
      </w:r>
      <w:r>
        <w:rPr>
          <w:spacing w:val="60"/>
        </w:rPr>
        <w:t>образные</w:t>
      </w:r>
      <w:r>
        <w:t xml:space="preserve"> метафоры – это не прямые, а иносказательные, картинные обозначения предметов, явлений, признаков, действий, это слова-характеристики, широко используемые и в письменной и в устно-обиходной речи. Например, если прямыми общепринятыми, "официальными", так сказать, наименованиями большого количества чего-либо являются слова "много", "множество", то его картинные, фигуральные обозначения – образные метафоры </w:t>
      </w:r>
      <w:r>
        <w:rPr>
          <w:i/>
        </w:rPr>
        <w:t xml:space="preserve">море, поток, ручей </w:t>
      </w:r>
      <w:r>
        <w:t>("</w:t>
      </w:r>
      <w:r>
        <w:rPr>
          <w:i/>
        </w:rPr>
        <w:t>море</w:t>
      </w:r>
      <w:r>
        <w:t xml:space="preserve"> огней", "</w:t>
      </w:r>
      <w:r>
        <w:rPr>
          <w:i/>
        </w:rPr>
        <w:t>поток, ручьи</w:t>
      </w:r>
      <w:r>
        <w:t xml:space="preserve"> слез"), </w:t>
      </w:r>
      <w:r>
        <w:rPr>
          <w:i/>
        </w:rPr>
        <w:t xml:space="preserve">лес </w:t>
      </w:r>
      <w:r>
        <w:t>("</w:t>
      </w:r>
      <w:r>
        <w:rPr>
          <w:i/>
        </w:rPr>
        <w:t>лес</w:t>
      </w:r>
      <w:r>
        <w:t xml:space="preserve"> рук"), </w:t>
      </w:r>
      <w:r>
        <w:rPr>
          <w:i/>
        </w:rPr>
        <w:t xml:space="preserve">туча </w:t>
      </w:r>
      <w:r>
        <w:t>("</w:t>
      </w:r>
      <w:r>
        <w:rPr>
          <w:i/>
        </w:rPr>
        <w:t>туча</w:t>
      </w:r>
      <w:r>
        <w:t xml:space="preserve"> комаров"), </w:t>
      </w:r>
      <w:r>
        <w:rPr>
          <w:i/>
        </w:rPr>
        <w:t xml:space="preserve">гора </w:t>
      </w:r>
      <w:r>
        <w:t>("</w:t>
      </w:r>
      <w:r>
        <w:rPr>
          <w:i/>
        </w:rPr>
        <w:t>гора</w:t>
      </w:r>
      <w:r>
        <w:t xml:space="preserve"> вещей"), </w:t>
      </w:r>
      <w:r>
        <w:rPr>
          <w:i/>
        </w:rPr>
        <w:t xml:space="preserve">океан </w:t>
      </w:r>
      <w:r>
        <w:t>("</w:t>
      </w:r>
      <w:r>
        <w:rPr>
          <w:i/>
        </w:rPr>
        <w:t>океан</w:t>
      </w:r>
      <w:r>
        <w:t xml:space="preserve"> звуков") и т.д. Еще примеры общеупотребительных образных метафор: </w:t>
      </w:r>
      <w:r>
        <w:rPr>
          <w:i/>
        </w:rPr>
        <w:t xml:space="preserve">бархатный </w:t>
      </w:r>
      <w:r>
        <w:t>("</w:t>
      </w:r>
      <w:r>
        <w:rPr>
          <w:i/>
        </w:rPr>
        <w:t>бархатные</w:t>
      </w:r>
      <w:r>
        <w:t xml:space="preserve"> щечки"), </w:t>
      </w:r>
      <w:r>
        <w:rPr>
          <w:i/>
        </w:rPr>
        <w:t>ворковать</w:t>
      </w:r>
      <w:r>
        <w:t xml:space="preserve"> (в значении "вести вдвоем нежный разговор"), </w:t>
      </w:r>
      <w:r>
        <w:rPr>
          <w:i/>
        </w:rPr>
        <w:t xml:space="preserve">жемчужина </w:t>
      </w:r>
      <w:r>
        <w:t>("</w:t>
      </w:r>
      <w:r>
        <w:rPr>
          <w:i/>
        </w:rPr>
        <w:t>жемчужина</w:t>
      </w:r>
      <w:r>
        <w:t xml:space="preserve"> поэзии"), </w:t>
      </w:r>
      <w:r>
        <w:rPr>
          <w:i/>
        </w:rPr>
        <w:t xml:space="preserve">звезда </w:t>
      </w:r>
      <w:r>
        <w:t>("</w:t>
      </w:r>
      <w:r>
        <w:rPr>
          <w:i/>
        </w:rPr>
        <w:t>звезды</w:t>
      </w:r>
      <w:r>
        <w:t xml:space="preserve"> экрана", "</w:t>
      </w:r>
      <w:r>
        <w:rPr>
          <w:i/>
        </w:rPr>
        <w:t>звезды</w:t>
      </w:r>
      <w:r>
        <w:t xml:space="preserve"> хоккея"), </w:t>
      </w:r>
      <w:r>
        <w:rPr>
          <w:i/>
        </w:rPr>
        <w:t>зверь</w:t>
      </w:r>
      <w:r>
        <w:t xml:space="preserve"> (о жестоком человеке), </w:t>
      </w:r>
      <w:r>
        <w:rPr>
          <w:i/>
        </w:rPr>
        <w:t xml:space="preserve">здоровый </w:t>
      </w:r>
      <w:r>
        <w:t>("</w:t>
      </w:r>
      <w:r>
        <w:rPr>
          <w:i/>
        </w:rPr>
        <w:t>здоровая</w:t>
      </w:r>
      <w:r>
        <w:t xml:space="preserve"> идея"), </w:t>
      </w:r>
      <w:r>
        <w:rPr>
          <w:i/>
        </w:rPr>
        <w:t xml:space="preserve">каменный </w:t>
      </w:r>
      <w:r>
        <w:t>("</w:t>
      </w:r>
      <w:r>
        <w:rPr>
          <w:i/>
        </w:rPr>
        <w:t>каменное</w:t>
      </w:r>
      <w:r>
        <w:t xml:space="preserve"> сердце"), </w:t>
      </w:r>
      <w:r>
        <w:rPr>
          <w:i/>
        </w:rPr>
        <w:t>переварить</w:t>
      </w:r>
      <w:r>
        <w:t xml:space="preserve"> ("я еще не </w:t>
      </w:r>
      <w:r>
        <w:rPr>
          <w:i/>
        </w:rPr>
        <w:t>переварил</w:t>
      </w:r>
      <w:r>
        <w:t xml:space="preserve"> эту книгу"), </w:t>
      </w:r>
      <w:r>
        <w:rPr>
          <w:i/>
        </w:rPr>
        <w:t xml:space="preserve">пилить </w:t>
      </w:r>
      <w:r>
        <w:t>(в значении "ругать")*и др.</w:t>
      </w:r>
    </w:p>
    <w:p w:rsidR="00305F8C" w:rsidRDefault="00305F8C" w:rsidP="00305F8C">
      <w:pPr>
        <w:pStyle w:val="Normal"/>
        <w:rPr>
          <w:spacing w:val="60"/>
        </w:rPr>
      </w:pPr>
    </w:p>
    <w:p w:rsidR="00305F8C" w:rsidRDefault="00305F8C" w:rsidP="00305F8C">
      <w:pPr>
        <w:pStyle w:val="Normal"/>
        <w:pBdr>
          <w:bottom w:val="single" w:sz="4" w:space="1" w:color="auto"/>
        </w:pBdr>
      </w:pPr>
      <w:r>
        <w:rPr>
          <w:spacing w:val="60"/>
        </w:rPr>
        <w:t>Общепоэтические образные</w:t>
      </w:r>
      <w:r>
        <w:t xml:space="preserve"> метафоры отличаются от только что приведенных тем, что они более характерны для художественной речи (поэтической и прозаической). Например:</w:t>
      </w:r>
      <w:r>
        <w:rPr>
          <w:b/>
        </w:rPr>
        <w:t xml:space="preserve"> </w:t>
      </w:r>
      <w:r>
        <w:rPr>
          <w:b/>
          <w:i/>
        </w:rPr>
        <w:t>весна</w:t>
      </w:r>
      <w:r>
        <w:t xml:space="preserve"> (в значении 'молодость'): "Куда, куда вы удалились, </w:t>
      </w:r>
      <w:r>
        <w:rPr>
          <w:i/>
        </w:rPr>
        <w:t>Весны</w:t>
      </w:r>
      <w:r>
        <w:t xml:space="preserve"> моей златые дни?" (П.); "И я, как </w:t>
      </w:r>
      <w:r>
        <w:rPr>
          <w:i/>
        </w:rPr>
        <w:t>весну</w:t>
      </w:r>
      <w:r>
        <w:t xml:space="preserve"> человечества, рожденную в трудах и в бою, пою мое отечество, республику мою!" (Маяк.);</w:t>
      </w:r>
      <w:r>
        <w:rPr>
          <w:b/>
        </w:rPr>
        <w:t xml:space="preserve"> </w:t>
      </w:r>
      <w:r>
        <w:rPr>
          <w:b/>
          <w:i/>
        </w:rPr>
        <w:t>дремать</w:t>
      </w:r>
      <w:r>
        <w:t xml:space="preserve"> (в значениях 'быть неподвижным' или 'не проявляться, оставаться в бездействии'): "</w:t>
      </w:r>
      <w:r>
        <w:rPr>
          <w:i/>
        </w:rPr>
        <w:t>Дремлет</w:t>
      </w:r>
      <w:r>
        <w:t xml:space="preserve"> чуткий камыш" (И.Ник.); "Все </w:t>
      </w:r>
      <w:r>
        <w:rPr>
          <w:i/>
        </w:rPr>
        <w:t>дремлет,</w:t>
      </w:r>
      <w:r>
        <w:t xml:space="preserve"> но </w:t>
      </w:r>
      <w:r>
        <w:rPr>
          <w:i/>
        </w:rPr>
        <w:t>дремлет</w:t>
      </w:r>
      <w:r>
        <w:t xml:space="preserve"> напряженно-чутко, и кажется, что вот в следующую секунду все встрепенется и зазвучит в стройной гармонии неизъяснимо сладких звуков" (М.Г.); "В его душе желанье </w:t>
      </w:r>
      <w:r>
        <w:rPr>
          <w:i/>
        </w:rPr>
        <w:t>дремлет</w:t>
      </w:r>
      <w:r>
        <w:t>" (П.);</w:t>
      </w:r>
      <w:r>
        <w:rPr>
          <w:b/>
        </w:rPr>
        <w:t xml:space="preserve"> </w:t>
      </w:r>
      <w:r>
        <w:rPr>
          <w:b/>
          <w:i/>
        </w:rPr>
        <w:t>зеркало</w:t>
      </w:r>
      <w:r>
        <w:t xml:space="preserve"> (в значении 'спокойная, гладкая поверхность воды'): "В </w:t>
      </w:r>
      <w:r>
        <w:rPr>
          <w:i/>
        </w:rPr>
        <w:t>зеркало</w:t>
      </w:r>
      <w:r>
        <w:t xml:space="preserve"> залива сонный лес глядит" (И.Ник.); "Как весело, обув железом острым ноги, скользить по </w:t>
      </w:r>
      <w:r>
        <w:rPr>
          <w:i/>
        </w:rPr>
        <w:t>зеркалу</w:t>
      </w:r>
      <w:r>
        <w:t xml:space="preserve"> стоячих, ровных рек" (П.); </w:t>
      </w:r>
      <w:r>
        <w:rPr>
          <w:i/>
        </w:rPr>
        <w:t>певец</w:t>
      </w:r>
      <w:r>
        <w:t xml:space="preserve"> (в значении 'тот, кто воспевает, прославляет кого, что-либо в литературе, живописи, музыке'): "</w:t>
      </w:r>
      <w:r>
        <w:rPr>
          <w:i/>
        </w:rPr>
        <w:t>Певец</w:t>
      </w:r>
      <w:r>
        <w:t xml:space="preserve"> пиров и грусти томной" (П.);</w:t>
      </w:r>
      <w:r>
        <w:rPr>
          <w:b/>
        </w:rPr>
        <w:t xml:space="preserve"> </w:t>
      </w:r>
      <w:r>
        <w:rPr>
          <w:b/>
          <w:i/>
        </w:rPr>
        <w:t>петь</w:t>
      </w:r>
      <w:r>
        <w:t xml:space="preserve"> (в значении 'прославлять в своих стихах, воспевать'): "Он </w:t>
      </w:r>
      <w:r>
        <w:rPr>
          <w:i/>
        </w:rPr>
        <w:t>пел</w:t>
      </w:r>
      <w:r>
        <w:t xml:space="preserve"> любовь, любви послушный" (П.); "</w:t>
      </w:r>
      <w:r>
        <w:rPr>
          <w:i/>
        </w:rPr>
        <w:t>Пою</w:t>
      </w:r>
      <w:r>
        <w:t xml:space="preserve"> мое отечество, республику мою!" (Маяк.);</w:t>
      </w:r>
      <w:r>
        <w:rPr>
          <w:b/>
          <w:i/>
        </w:rPr>
        <w:t xml:space="preserve"> пламя</w:t>
      </w:r>
      <w:r>
        <w:t xml:space="preserve"> (в значении 'пыл, воодушевление'): "Силу гнева, </w:t>
      </w:r>
      <w:r>
        <w:rPr>
          <w:i/>
        </w:rPr>
        <w:t xml:space="preserve">пламя </w:t>
      </w:r>
      <w:r>
        <w:t xml:space="preserve">страсти и уверенность в победе слышат тучи в этом крике" (М.Г.); "Пока еще </w:t>
      </w:r>
      <w:r>
        <w:rPr>
          <w:i/>
        </w:rPr>
        <w:t>пламя</w:t>
      </w:r>
      <w:r>
        <w:t xml:space="preserve"> бушует в крови, нельзя ни на сутки прервать испытаний" (С.Вас.);</w:t>
      </w:r>
      <w:r>
        <w:rPr>
          <w:b/>
        </w:rPr>
        <w:t xml:space="preserve"> </w:t>
      </w:r>
      <w:r>
        <w:rPr>
          <w:b/>
          <w:i/>
        </w:rPr>
        <w:t>плыть</w:t>
      </w:r>
      <w:r>
        <w:t xml:space="preserve"> (в значении 'распространяться, плавно </w:t>
      </w:r>
      <w:r>
        <w:lastRenderedPageBreak/>
        <w:t xml:space="preserve">разноситься'): "В открытое окно к нам </w:t>
      </w:r>
      <w:r>
        <w:rPr>
          <w:i/>
        </w:rPr>
        <w:t>плыл</w:t>
      </w:r>
      <w:r>
        <w:t xml:space="preserve"> смутный гул большого города" (Купр.); "Мягко шумит море, там внизу, за виноградниками, запах цветов </w:t>
      </w:r>
      <w:r>
        <w:rPr>
          <w:i/>
        </w:rPr>
        <w:t>плывет</w:t>
      </w:r>
      <w:r>
        <w:t xml:space="preserve"> в жарком воздухе" (М.Г.); </w:t>
      </w:r>
      <w:r>
        <w:rPr>
          <w:b/>
          <w:i/>
        </w:rPr>
        <w:t>река</w:t>
      </w:r>
      <w:r>
        <w:t xml:space="preserve"> (как обозначение процесса протекания, развития чего-либо): "Умчала все времен </w:t>
      </w:r>
      <w:r>
        <w:rPr>
          <w:i/>
        </w:rPr>
        <w:t>река</w:t>
      </w:r>
      <w:r>
        <w:t xml:space="preserve">" (П.); </w:t>
      </w:r>
      <w:r>
        <w:rPr>
          <w:b/>
          <w:i/>
        </w:rPr>
        <w:t>сон</w:t>
      </w:r>
      <w:r>
        <w:rPr>
          <w:b/>
        </w:rPr>
        <w:t xml:space="preserve"> </w:t>
      </w:r>
      <w:r>
        <w:t xml:space="preserve">(в значении 'состояние покоя, оцепенения в природе'): "Уже пустыня </w:t>
      </w:r>
      <w:r>
        <w:rPr>
          <w:i/>
        </w:rPr>
        <w:t>сном</w:t>
      </w:r>
      <w:r>
        <w:t xml:space="preserve"> объята" (Борат.); "Скованная морозами древняя земля, как и сотни лет назад, распласталась в глухом зимнем </w:t>
      </w:r>
      <w:r>
        <w:rPr>
          <w:i/>
        </w:rPr>
        <w:t>сне</w:t>
      </w:r>
      <w:r>
        <w:t>" (Поп.);</w:t>
      </w:r>
      <w:r>
        <w:rPr>
          <w:b/>
        </w:rPr>
        <w:t xml:space="preserve"> </w:t>
      </w:r>
      <w:r>
        <w:rPr>
          <w:b/>
          <w:i/>
        </w:rPr>
        <w:t>шептать</w:t>
      </w:r>
      <w:r>
        <w:t xml:space="preserve"> (в значении 'издавать какие-либо тихие звуки – слабый шум, шелест'): "Что-то </w:t>
      </w:r>
      <w:r>
        <w:rPr>
          <w:i/>
        </w:rPr>
        <w:t>шепчут</w:t>
      </w:r>
      <w:r>
        <w:t xml:space="preserve"> зеленые травы" (Н.Некр.); "Был печальный туманный рассвет, по саду </w:t>
      </w:r>
      <w:r>
        <w:rPr>
          <w:i/>
        </w:rPr>
        <w:t>шептал</w:t>
      </w:r>
      <w:r>
        <w:t xml:space="preserve"> мелкий дождик" (Бун.) и др.*</w:t>
      </w:r>
    </w:p>
    <w:p w:rsidR="00305F8C" w:rsidRDefault="00305F8C" w:rsidP="00305F8C">
      <w:pPr>
        <w:pStyle w:val="Normal"/>
        <w:rPr>
          <w:sz w:val="20"/>
        </w:rPr>
      </w:pPr>
      <w:r>
        <w:rPr>
          <w:sz w:val="20"/>
        </w:rPr>
        <w:t xml:space="preserve">* Общепоэтические метафоры, как и общеупотребительные образные, отмечаются в толковых словарях пометой </w:t>
      </w:r>
      <w:r>
        <w:rPr>
          <w:i/>
          <w:sz w:val="20"/>
        </w:rPr>
        <w:t>перен.,</w:t>
      </w:r>
      <w:r>
        <w:rPr>
          <w:sz w:val="20"/>
        </w:rPr>
        <w:t xml:space="preserve"> а в "Толковом словаре русского языка" под ред. Д.Н. Ушакова, помимо этой пометы, они снабжены еще и пометой </w:t>
      </w:r>
      <w:r>
        <w:rPr>
          <w:i/>
          <w:sz w:val="20"/>
        </w:rPr>
        <w:t xml:space="preserve">поэт. </w:t>
      </w:r>
      <w:r>
        <w:rPr>
          <w:sz w:val="20"/>
        </w:rPr>
        <w:t>(поэтическое).</w:t>
      </w:r>
    </w:p>
    <w:p w:rsidR="00305F8C" w:rsidRDefault="00305F8C" w:rsidP="00305F8C">
      <w:pPr>
        <w:pStyle w:val="Normal"/>
      </w:pPr>
    </w:p>
    <w:p w:rsidR="00305F8C" w:rsidRDefault="00305F8C" w:rsidP="00305F8C">
      <w:pPr>
        <w:pStyle w:val="Normal"/>
      </w:pPr>
      <w:r>
        <w:rPr>
          <w:spacing w:val="60"/>
        </w:rPr>
        <w:t>Общегазетные</w:t>
      </w:r>
      <w:r>
        <w:t xml:space="preserve"> метафоры – это метафоры, активно используемые в языке печати (а также в языке радио и телепередачи) и несвойственные, как правило, ни обычной обиходной речи, ни языку художественной литературы. К ним относятся:</w:t>
      </w:r>
    </w:p>
    <w:p w:rsidR="00305F8C" w:rsidRDefault="00305F8C" w:rsidP="00305F8C">
      <w:pPr>
        <w:pStyle w:val="Normal"/>
      </w:pPr>
      <w:r>
        <w:rPr>
          <w:i/>
        </w:rPr>
        <w:t xml:space="preserve">старт, стартовать </w:t>
      </w:r>
      <w:r>
        <w:t>("</w:t>
      </w:r>
      <w:r>
        <w:rPr>
          <w:i/>
        </w:rPr>
        <w:t>стартует</w:t>
      </w:r>
      <w:r>
        <w:t xml:space="preserve"> новая техника", "на </w:t>
      </w:r>
      <w:r>
        <w:rPr>
          <w:i/>
        </w:rPr>
        <w:t xml:space="preserve">старте </w:t>
      </w:r>
      <w:r>
        <w:t xml:space="preserve">года"), </w:t>
      </w:r>
      <w:r>
        <w:rPr>
          <w:i/>
        </w:rPr>
        <w:t xml:space="preserve">финиш, финишировать </w:t>
      </w:r>
      <w:r>
        <w:t>("</w:t>
      </w:r>
      <w:r>
        <w:rPr>
          <w:i/>
        </w:rPr>
        <w:t>финишировал</w:t>
      </w:r>
      <w:r>
        <w:t xml:space="preserve"> песенный фестиваль", "на </w:t>
      </w:r>
      <w:r>
        <w:rPr>
          <w:i/>
        </w:rPr>
        <w:t>финише</w:t>
      </w:r>
      <w:r>
        <w:t xml:space="preserve"> года"), </w:t>
      </w:r>
      <w:r>
        <w:rPr>
          <w:i/>
        </w:rPr>
        <w:t>прописка</w:t>
      </w:r>
      <w:r>
        <w:t xml:space="preserve"> ("кубок, театр получил новую </w:t>
      </w:r>
      <w:r>
        <w:rPr>
          <w:i/>
        </w:rPr>
        <w:t>прописку</w:t>
      </w:r>
      <w:r>
        <w:t>")</w:t>
      </w:r>
      <w:r>
        <w:rPr>
          <w:i/>
        </w:rPr>
        <w:t xml:space="preserve">, дирижер </w:t>
      </w:r>
      <w:r>
        <w:t>("</w:t>
      </w:r>
      <w:r>
        <w:rPr>
          <w:i/>
        </w:rPr>
        <w:t>дирижер</w:t>
      </w:r>
      <w:r>
        <w:t xml:space="preserve"> атак"), </w:t>
      </w:r>
      <w:r>
        <w:rPr>
          <w:i/>
        </w:rPr>
        <w:t xml:space="preserve">диспетчер </w:t>
      </w:r>
      <w:r>
        <w:t>("</w:t>
      </w:r>
      <w:r>
        <w:rPr>
          <w:i/>
        </w:rPr>
        <w:t>диспетчер</w:t>
      </w:r>
      <w:r>
        <w:t xml:space="preserve"> команды"), "получить </w:t>
      </w:r>
      <w:r>
        <w:rPr>
          <w:i/>
        </w:rPr>
        <w:t>нокаут, нокдаун</w:t>
      </w:r>
      <w:r>
        <w:t>"</w:t>
      </w:r>
      <w:r>
        <w:rPr>
          <w:i/>
        </w:rPr>
        <w:t>,</w:t>
      </w:r>
      <w:r>
        <w:t xml:space="preserve"> "оказаться в </w:t>
      </w:r>
      <w:r>
        <w:rPr>
          <w:i/>
        </w:rPr>
        <w:t>нокдауне</w:t>
      </w:r>
      <w:r>
        <w:t xml:space="preserve">" (о положении лица, группы лиц и т.д., не являющихся боксерами), </w:t>
      </w:r>
      <w:r>
        <w:rPr>
          <w:i/>
        </w:rPr>
        <w:t xml:space="preserve">флагман </w:t>
      </w:r>
      <w:r>
        <w:t>("</w:t>
      </w:r>
      <w:r>
        <w:rPr>
          <w:i/>
        </w:rPr>
        <w:t>флагман</w:t>
      </w:r>
      <w:r>
        <w:t xml:space="preserve"> индустрии, науки"), </w:t>
      </w:r>
      <w:r>
        <w:rPr>
          <w:i/>
        </w:rPr>
        <w:t xml:space="preserve">слагаемые </w:t>
      </w:r>
      <w:r>
        <w:t>("</w:t>
      </w:r>
      <w:r>
        <w:rPr>
          <w:i/>
        </w:rPr>
        <w:t>слагаемые</w:t>
      </w:r>
      <w:r>
        <w:t xml:space="preserve"> успеха, урожая"), </w:t>
      </w:r>
      <w:r>
        <w:rPr>
          <w:i/>
        </w:rPr>
        <w:t xml:space="preserve">новоселье </w:t>
      </w:r>
      <w:r>
        <w:t>("</w:t>
      </w:r>
      <w:r>
        <w:rPr>
          <w:i/>
        </w:rPr>
        <w:t>новоселье</w:t>
      </w:r>
      <w:r>
        <w:t xml:space="preserve"> поликлиники"), </w:t>
      </w:r>
      <w:r>
        <w:rPr>
          <w:i/>
        </w:rPr>
        <w:t xml:space="preserve">рубеж </w:t>
      </w:r>
      <w:r>
        <w:t>("</w:t>
      </w:r>
      <w:r>
        <w:rPr>
          <w:i/>
        </w:rPr>
        <w:t>рубежи</w:t>
      </w:r>
      <w:r>
        <w:t xml:space="preserve"> года"), </w:t>
      </w:r>
      <w:r>
        <w:rPr>
          <w:i/>
        </w:rPr>
        <w:t xml:space="preserve">диалог </w:t>
      </w:r>
      <w:r>
        <w:t>(о состязании отдельных спортсменов или команд-соперниц) и т.д. Образность общегазетных метафор (как, впрочем, и метафор общепоэтических) различна. Можно лишь отметить, что первоначальная образность их тускнеет довольно быстро в связи с тем, что эти метафоры сразу подхватываются, распространяются.</w:t>
      </w:r>
    </w:p>
    <w:p w:rsidR="00305F8C" w:rsidRDefault="00305F8C" w:rsidP="00305F8C">
      <w:pPr>
        <w:pStyle w:val="Normal"/>
      </w:pPr>
      <w:r>
        <w:t>Значительная часть общегазетных метафор в общих толковых словарях отсутствует. Некоторые из них можно найти в словаре "Новые слова и значения" под ред. Н.З. Котеловой и Ю.С. Сорокина (М., 1971).</w:t>
      </w:r>
    </w:p>
    <w:p w:rsidR="00305F8C" w:rsidRDefault="00305F8C" w:rsidP="00305F8C">
      <w:pPr>
        <w:pStyle w:val="Normal"/>
      </w:pPr>
      <w:r>
        <w:t xml:space="preserve">Наконец, </w:t>
      </w:r>
      <w:r>
        <w:rPr>
          <w:spacing w:val="60"/>
        </w:rPr>
        <w:t>индивидуальные</w:t>
      </w:r>
      <w:r>
        <w:t xml:space="preserve"> метафоры – это необычные образные употребления слов того или иного автора (почему их и называют также </w:t>
      </w:r>
      <w:r>
        <w:rPr>
          <w:spacing w:val="60"/>
        </w:rPr>
        <w:t>авторскими</w:t>
      </w:r>
      <w:r>
        <w:t xml:space="preserve">), не ставшие общенародным или общелитературным (или общегазетным) достоянием. Например: "Вас притягивали </w:t>
      </w:r>
      <w:r>
        <w:rPr>
          <w:i/>
        </w:rPr>
        <w:t>Луны</w:t>
      </w:r>
      <w:r>
        <w:t xml:space="preserve"> двух огромных глаз" (М.Цв.); "...чистое, безлунное, синее небо играло серебряными </w:t>
      </w:r>
      <w:r>
        <w:rPr>
          <w:i/>
        </w:rPr>
        <w:t>ресницами</w:t>
      </w:r>
      <w:r>
        <w:t xml:space="preserve"> ярких звезд" (Купр.);</w:t>
      </w:r>
    </w:p>
    <w:p w:rsidR="00305F8C" w:rsidRDefault="00305F8C" w:rsidP="00305F8C">
      <w:pPr>
        <w:pStyle w:val="Normal"/>
        <w:pBdr>
          <w:bottom w:val="single" w:sz="4" w:space="1" w:color="auto"/>
        </w:pBdr>
      </w:pPr>
      <w:r>
        <w:t xml:space="preserve">"На ветке облака, как слива, златится </w:t>
      </w:r>
      <w:r>
        <w:rPr>
          <w:i/>
        </w:rPr>
        <w:t>спелая</w:t>
      </w:r>
      <w:r>
        <w:t xml:space="preserve"> звезда" (Ес.); "</w:t>
      </w:r>
      <w:r>
        <w:rPr>
          <w:i/>
        </w:rPr>
        <w:t xml:space="preserve">Шалями </w:t>
      </w:r>
      <w:r>
        <w:t xml:space="preserve">тучек луна закрывается" (Ес.); "Сверчки и стрекозы, как часики, </w:t>
      </w:r>
      <w:r>
        <w:rPr>
          <w:i/>
        </w:rPr>
        <w:t>тикали</w:t>
      </w:r>
      <w:r>
        <w:t xml:space="preserve">" (Паст.); "Унес, унес, – </w:t>
      </w:r>
      <w:r>
        <w:rPr>
          <w:i/>
        </w:rPr>
        <w:t>куковала</w:t>
      </w:r>
      <w:r>
        <w:t xml:space="preserve"> вдова" (И. и П.); "Тогда он смело приблизился к теленку, похлопал его ладошкой по взмокшему боку, погладил... мягкий, </w:t>
      </w:r>
      <w:r>
        <w:rPr>
          <w:i/>
        </w:rPr>
        <w:t>резиновый</w:t>
      </w:r>
      <w:r>
        <w:t xml:space="preserve"> нос" (Ю.Наг.); "Ночь деревья по </w:t>
      </w:r>
      <w:r>
        <w:rPr>
          <w:i/>
        </w:rPr>
        <w:t>небу размазала,</w:t>
      </w:r>
      <w:r>
        <w:t xml:space="preserve"> как ребенок – слезы по лицу" (Матв.); "</w:t>
      </w:r>
      <w:r>
        <w:rPr>
          <w:i/>
        </w:rPr>
        <w:t>Вдетая</w:t>
      </w:r>
      <w:r>
        <w:t xml:space="preserve"> во мглу, как нить в иглу, стоит береза" (Матв.); "С крыши киоска свисала целая ледяная </w:t>
      </w:r>
      <w:r>
        <w:rPr>
          <w:i/>
        </w:rPr>
        <w:t>челка</w:t>
      </w:r>
      <w:r>
        <w:t xml:space="preserve"> сосулек" (Ю.Як.); "Арбатского романса знакомое </w:t>
      </w:r>
      <w:r>
        <w:rPr>
          <w:i/>
        </w:rPr>
        <w:t xml:space="preserve">шитье, </w:t>
      </w:r>
      <w:r>
        <w:t>к прогулкам в одиночестве пристрастье" (Б.Ок.); "</w:t>
      </w:r>
      <w:r>
        <w:rPr>
          <w:i/>
        </w:rPr>
        <w:t>Зарыты</w:t>
      </w:r>
      <w:r>
        <w:t xml:space="preserve"> в нашу память на века и даты, и события, и лица" (Выс.); "демагогическая </w:t>
      </w:r>
      <w:r>
        <w:rPr>
          <w:i/>
        </w:rPr>
        <w:t>кольчуга</w:t>
      </w:r>
      <w:r>
        <w:t xml:space="preserve">" (Л.Лих.); "Я состояла у него в художественных </w:t>
      </w:r>
      <w:r>
        <w:rPr>
          <w:i/>
        </w:rPr>
        <w:t>подпасках</w:t>
      </w:r>
      <w:r>
        <w:t>" (Хлуд.)*.</w:t>
      </w:r>
    </w:p>
    <w:p w:rsidR="00305F8C" w:rsidRDefault="00305F8C" w:rsidP="00305F8C">
      <w:pPr>
        <w:pStyle w:val="Normal"/>
        <w:rPr>
          <w:sz w:val="20"/>
        </w:rPr>
      </w:pPr>
      <w:r>
        <w:rPr>
          <w:sz w:val="20"/>
        </w:rPr>
        <w:t xml:space="preserve">* Надо заметить, что индивидуальные метафоры тесно связаны с общенародными. Ср. авторскую метафору </w:t>
      </w:r>
      <w:r>
        <w:rPr>
          <w:i/>
          <w:sz w:val="20"/>
        </w:rPr>
        <w:t>куковала</w:t>
      </w:r>
      <w:r>
        <w:rPr>
          <w:sz w:val="20"/>
        </w:rPr>
        <w:t xml:space="preserve"> (вдова) и общенародную </w:t>
      </w:r>
      <w:r>
        <w:rPr>
          <w:i/>
          <w:sz w:val="20"/>
        </w:rPr>
        <w:t>стрекотать</w:t>
      </w:r>
      <w:r>
        <w:rPr>
          <w:sz w:val="20"/>
        </w:rPr>
        <w:t xml:space="preserve"> ("говорить быстро, без умолку"), ср. </w:t>
      </w:r>
      <w:r>
        <w:rPr>
          <w:i/>
          <w:sz w:val="20"/>
        </w:rPr>
        <w:t>резиновый</w:t>
      </w:r>
      <w:r>
        <w:rPr>
          <w:sz w:val="20"/>
        </w:rPr>
        <w:t xml:space="preserve"> (нос) и </w:t>
      </w:r>
      <w:r>
        <w:rPr>
          <w:i/>
          <w:sz w:val="20"/>
        </w:rPr>
        <w:t>бархатные</w:t>
      </w:r>
      <w:r>
        <w:rPr>
          <w:sz w:val="20"/>
        </w:rPr>
        <w:t xml:space="preserve"> (щеки), </w:t>
      </w:r>
      <w:r>
        <w:rPr>
          <w:i/>
          <w:sz w:val="20"/>
        </w:rPr>
        <w:t>челка</w:t>
      </w:r>
      <w:r>
        <w:rPr>
          <w:sz w:val="20"/>
        </w:rPr>
        <w:t xml:space="preserve"> (сосулек) и </w:t>
      </w:r>
      <w:r>
        <w:rPr>
          <w:i/>
          <w:sz w:val="20"/>
        </w:rPr>
        <w:t>космы</w:t>
      </w:r>
      <w:r>
        <w:rPr>
          <w:sz w:val="20"/>
        </w:rPr>
        <w:t xml:space="preserve"> (тумана, облаков) и т.д.</w:t>
      </w:r>
    </w:p>
    <w:p w:rsidR="00305F8C" w:rsidRDefault="00305F8C" w:rsidP="00305F8C">
      <w:pPr>
        <w:pStyle w:val="FR2"/>
      </w:pPr>
    </w:p>
    <w:p w:rsidR="00305F8C" w:rsidRDefault="00305F8C" w:rsidP="00305F8C">
      <w:pPr>
        <w:pStyle w:val="Normal"/>
      </w:pPr>
      <w:r>
        <w:t>Понятно, что авторских метафор нет в общих толковых словарях. В принципе они могут быть лишь в словаре языка того или иного писателя, поэта (примером подобного издания является "Словарь языка Пушкина").</w:t>
      </w:r>
    </w:p>
    <w:p w:rsidR="00305F8C" w:rsidRDefault="00305F8C" w:rsidP="00305F8C">
      <w:pPr>
        <w:pStyle w:val="Normal"/>
      </w:pPr>
      <w:r>
        <w:t xml:space="preserve">Существует также </w:t>
      </w:r>
      <w:r>
        <w:rPr>
          <w:spacing w:val="60"/>
        </w:rPr>
        <w:t>тематическая</w:t>
      </w:r>
      <w:r>
        <w:t xml:space="preserve"> классификация метафор. Издавна в литературе и обиходном языке используются метафоры из области названий животных, птиц, рыб, пресмыкающихся, насекомых для характеристики облика человека, его поведения, черт, </w:t>
      </w:r>
      <w:r>
        <w:lastRenderedPageBreak/>
        <w:t xml:space="preserve">свойств, манер, нрава и т.п. (при этом названия зверей служат по преимуществу характеристикой отрицательных качеств). Например: "К ним если приедет какой-нибудь... помещик, так и валит, </w:t>
      </w:r>
      <w:r>
        <w:rPr>
          <w:i/>
        </w:rPr>
        <w:t>медведь,</w:t>
      </w:r>
      <w:r>
        <w:t xml:space="preserve"> прямо в гостиную" (Гог.); "Вот, например, у нас голова – совершенный </w:t>
      </w:r>
      <w:r>
        <w:rPr>
          <w:i/>
        </w:rPr>
        <w:t>осел</w:t>
      </w:r>
      <w:r>
        <w:t xml:space="preserve">!" (Тург.); "Вот не ожидал! Вот не думал! – </w:t>
      </w:r>
      <w:r>
        <w:rPr>
          <w:i/>
        </w:rPr>
        <w:t>кудахтал</w:t>
      </w:r>
      <w:r>
        <w:t xml:space="preserve"> Шапкин" (Ч.); </w:t>
      </w:r>
    </w:p>
    <w:p w:rsidR="00305F8C" w:rsidRDefault="00305F8C" w:rsidP="00305F8C">
      <w:pPr>
        <w:pStyle w:val="Normal"/>
        <w:ind w:firstLine="0"/>
      </w:pPr>
      <w:r>
        <w:t xml:space="preserve">"– А Суслов уехал, – шептала Варвара. – Он, вероятно, знал, что будет обыск. Он – такая хитрая </w:t>
      </w:r>
      <w:r>
        <w:rPr>
          <w:i/>
        </w:rPr>
        <w:t>лиса</w:t>
      </w:r>
      <w:r>
        <w:t xml:space="preserve">" (М.Г.); "На черепе у него торчат какие-то плюшевые серые волосы, </w:t>
      </w:r>
      <w:r>
        <w:rPr>
          <w:i/>
        </w:rPr>
        <w:t>лягушачий</w:t>
      </w:r>
      <w:r>
        <w:t xml:space="preserve"> рот удивленно открыт" (М.Г.); "Я бы раздавил ногами каждый сустав этого </w:t>
      </w:r>
      <w:r>
        <w:rPr>
          <w:i/>
        </w:rPr>
        <w:t>крокодила,</w:t>
      </w:r>
      <w:r>
        <w:t xml:space="preserve"> этой женщины" (Л.); "Такой </w:t>
      </w:r>
      <w:r>
        <w:rPr>
          <w:i/>
        </w:rPr>
        <w:t>паук,</w:t>
      </w:r>
      <w:r>
        <w:t xml:space="preserve"> ростовщик... все село высосал по мелочам" (А.Н.Т.). Ср. также переносные значения слов </w:t>
      </w:r>
      <w:r>
        <w:rPr>
          <w:i/>
        </w:rPr>
        <w:t>ворона, зверь, крыса, змея, петух, слон</w:t>
      </w:r>
      <w:r>
        <w:t>;</w:t>
      </w:r>
      <w:r>
        <w:rPr>
          <w:i/>
        </w:rPr>
        <w:t xml:space="preserve"> кошачий, ослиный, собачий</w:t>
      </w:r>
      <w:r>
        <w:t>;</w:t>
      </w:r>
      <w:r>
        <w:rPr>
          <w:i/>
        </w:rPr>
        <w:t xml:space="preserve"> заржать, загоготать, мычать, облаять, рычать, шипеть</w:t>
      </w:r>
      <w:r>
        <w:t xml:space="preserve"> и т.д. и т.п.</w:t>
      </w:r>
    </w:p>
    <w:p w:rsidR="00305F8C" w:rsidRDefault="00305F8C" w:rsidP="00305F8C">
      <w:pPr>
        <w:pStyle w:val="Normal"/>
      </w:pPr>
      <w:r>
        <w:t>Давно в систему метафорических средств нашего речевого обихода, языка художественной литературы попали названия металлов, минералов, материи и т.п., например: "</w:t>
      </w:r>
      <w:r>
        <w:rPr>
          <w:i/>
        </w:rPr>
        <w:t>атласная</w:t>
      </w:r>
      <w:r>
        <w:t xml:space="preserve"> кожица", "</w:t>
      </w:r>
      <w:r>
        <w:rPr>
          <w:i/>
        </w:rPr>
        <w:t>бархат</w:t>
      </w:r>
      <w:r>
        <w:t xml:space="preserve"> щек", "</w:t>
      </w:r>
      <w:r>
        <w:rPr>
          <w:i/>
        </w:rPr>
        <w:t>бархатный</w:t>
      </w:r>
      <w:r>
        <w:t xml:space="preserve"> голос" ("</w:t>
      </w:r>
      <w:r>
        <w:rPr>
          <w:i/>
        </w:rPr>
        <w:t>бархатные</w:t>
      </w:r>
      <w:r>
        <w:t xml:space="preserve"> глаза"), "</w:t>
      </w:r>
      <w:r>
        <w:rPr>
          <w:i/>
        </w:rPr>
        <w:t xml:space="preserve">железная </w:t>
      </w:r>
      <w:r>
        <w:t>хватка" ("</w:t>
      </w:r>
      <w:r>
        <w:rPr>
          <w:i/>
        </w:rPr>
        <w:t>железное</w:t>
      </w:r>
      <w:r>
        <w:t xml:space="preserve"> здоровье"), "</w:t>
      </w:r>
      <w:r>
        <w:rPr>
          <w:i/>
        </w:rPr>
        <w:t>золото</w:t>
      </w:r>
      <w:r>
        <w:t xml:space="preserve"> увяданья" ("</w:t>
      </w:r>
      <w:r>
        <w:rPr>
          <w:i/>
        </w:rPr>
        <w:t>золото</w:t>
      </w:r>
      <w:r>
        <w:t xml:space="preserve"> кудрей"), "</w:t>
      </w:r>
      <w:r>
        <w:rPr>
          <w:i/>
        </w:rPr>
        <w:t>золотое</w:t>
      </w:r>
      <w:r>
        <w:t xml:space="preserve"> сердце", "</w:t>
      </w:r>
      <w:r>
        <w:rPr>
          <w:i/>
        </w:rPr>
        <w:t>медь</w:t>
      </w:r>
      <w:r>
        <w:t xml:space="preserve"> листвы", "</w:t>
      </w:r>
      <w:r>
        <w:rPr>
          <w:i/>
        </w:rPr>
        <w:t>медные</w:t>
      </w:r>
      <w:r>
        <w:t xml:space="preserve"> волосы", "</w:t>
      </w:r>
      <w:r>
        <w:rPr>
          <w:i/>
        </w:rPr>
        <w:t xml:space="preserve">серебро </w:t>
      </w:r>
      <w:r>
        <w:t>волос", "</w:t>
      </w:r>
      <w:r>
        <w:rPr>
          <w:i/>
        </w:rPr>
        <w:t>серебряный</w:t>
      </w:r>
      <w:r>
        <w:t xml:space="preserve"> иней", "</w:t>
      </w:r>
      <w:r>
        <w:rPr>
          <w:i/>
        </w:rPr>
        <w:t>шелковые</w:t>
      </w:r>
      <w:r>
        <w:t xml:space="preserve"> косы", "</w:t>
      </w:r>
      <w:r>
        <w:rPr>
          <w:i/>
        </w:rPr>
        <w:t>шелк</w:t>
      </w:r>
      <w:r>
        <w:t xml:space="preserve"> травы" (ср. также у М.А. Шолохова "</w:t>
      </w:r>
      <w:r>
        <w:rPr>
          <w:i/>
        </w:rPr>
        <w:t>шелка</w:t>
      </w:r>
      <w:r>
        <w:t xml:space="preserve"> туманов") и др.</w:t>
      </w:r>
    </w:p>
    <w:p w:rsidR="00305F8C" w:rsidRDefault="00305F8C" w:rsidP="00305F8C">
      <w:pPr>
        <w:pStyle w:val="Normal"/>
      </w:pPr>
      <w:r>
        <w:t>Широко используются переносные употребления названий, относящихся к явлениям, состояниям и т.д. природы: "</w:t>
      </w:r>
      <w:r>
        <w:rPr>
          <w:i/>
        </w:rPr>
        <w:t xml:space="preserve">вихрь </w:t>
      </w:r>
      <w:r>
        <w:t>танца", "</w:t>
      </w:r>
      <w:r>
        <w:rPr>
          <w:i/>
        </w:rPr>
        <w:t>молния</w:t>
      </w:r>
      <w:r>
        <w:t xml:space="preserve"> взгляда", "</w:t>
      </w:r>
      <w:r>
        <w:rPr>
          <w:i/>
        </w:rPr>
        <w:t>град</w:t>
      </w:r>
      <w:r>
        <w:t xml:space="preserve"> насмешек", "</w:t>
      </w:r>
      <w:r>
        <w:rPr>
          <w:i/>
        </w:rPr>
        <w:t>дождь</w:t>
      </w:r>
      <w:r>
        <w:t xml:space="preserve"> цветов" ("</w:t>
      </w:r>
      <w:r>
        <w:rPr>
          <w:i/>
        </w:rPr>
        <w:t>дождь</w:t>
      </w:r>
      <w:r>
        <w:t xml:space="preserve"> вопросов", "украсить елку </w:t>
      </w:r>
      <w:r>
        <w:rPr>
          <w:i/>
        </w:rPr>
        <w:t>дождем</w:t>
      </w:r>
      <w:r>
        <w:t>")</w:t>
      </w:r>
      <w:r>
        <w:rPr>
          <w:i/>
        </w:rPr>
        <w:t xml:space="preserve">, </w:t>
      </w:r>
      <w:r>
        <w:t>"</w:t>
      </w:r>
      <w:r>
        <w:rPr>
          <w:i/>
        </w:rPr>
        <w:t>снежная</w:t>
      </w:r>
      <w:r>
        <w:t xml:space="preserve"> скатерть", "</w:t>
      </w:r>
      <w:r>
        <w:rPr>
          <w:i/>
        </w:rPr>
        <w:t xml:space="preserve">гром </w:t>
      </w:r>
      <w:r>
        <w:t>(</w:t>
      </w:r>
      <w:r>
        <w:rPr>
          <w:i/>
        </w:rPr>
        <w:t>буря</w:t>
      </w:r>
      <w:r>
        <w:t>) аплодисментов", "</w:t>
      </w:r>
      <w:r>
        <w:rPr>
          <w:i/>
        </w:rPr>
        <w:t>волна</w:t>
      </w:r>
      <w:r>
        <w:t xml:space="preserve"> негодования", "</w:t>
      </w:r>
      <w:r>
        <w:rPr>
          <w:i/>
        </w:rPr>
        <w:t xml:space="preserve">туманный </w:t>
      </w:r>
      <w:r>
        <w:t>намек", "</w:t>
      </w:r>
      <w:r>
        <w:rPr>
          <w:i/>
        </w:rPr>
        <w:t>сумерки</w:t>
      </w:r>
      <w:r>
        <w:t xml:space="preserve"> сознания", "</w:t>
      </w:r>
      <w:r>
        <w:rPr>
          <w:i/>
        </w:rPr>
        <w:t>сумеречная</w:t>
      </w:r>
      <w:r>
        <w:t xml:space="preserve"> обыденщина", "во </w:t>
      </w:r>
      <w:r>
        <w:rPr>
          <w:i/>
        </w:rPr>
        <w:t xml:space="preserve">тьме </w:t>
      </w:r>
      <w:r>
        <w:t>веков", "</w:t>
      </w:r>
      <w:r>
        <w:rPr>
          <w:i/>
        </w:rPr>
        <w:t>увядшие</w:t>
      </w:r>
      <w:r>
        <w:t xml:space="preserve"> щеки", "на </w:t>
      </w:r>
      <w:r>
        <w:rPr>
          <w:i/>
        </w:rPr>
        <w:t>заре</w:t>
      </w:r>
      <w:r>
        <w:t xml:space="preserve"> юности", "на </w:t>
      </w:r>
      <w:r>
        <w:rPr>
          <w:i/>
        </w:rPr>
        <w:t>закате</w:t>
      </w:r>
      <w:r>
        <w:t xml:space="preserve"> жизни", "</w:t>
      </w:r>
      <w:r>
        <w:rPr>
          <w:i/>
        </w:rPr>
        <w:t>весна</w:t>
      </w:r>
      <w:r>
        <w:t xml:space="preserve"> человечества", "</w:t>
      </w:r>
      <w:r>
        <w:rPr>
          <w:i/>
        </w:rPr>
        <w:t>облачко</w:t>
      </w:r>
      <w:r>
        <w:t xml:space="preserve"> сомнения", "</w:t>
      </w:r>
      <w:r>
        <w:rPr>
          <w:i/>
        </w:rPr>
        <w:t>тучи</w:t>
      </w:r>
      <w:r>
        <w:t xml:space="preserve"> пыли" ("над кем-либо собрались </w:t>
      </w:r>
      <w:r>
        <w:rPr>
          <w:i/>
        </w:rPr>
        <w:t>тучи</w:t>
      </w:r>
      <w:r>
        <w:t>")</w:t>
      </w:r>
      <w:r>
        <w:rPr>
          <w:i/>
        </w:rPr>
        <w:t xml:space="preserve">, </w:t>
      </w:r>
      <w:r>
        <w:t>"</w:t>
      </w:r>
      <w:r>
        <w:rPr>
          <w:i/>
        </w:rPr>
        <w:t xml:space="preserve">пожар </w:t>
      </w:r>
      <w:r>
        <w:t>(</w:t>
      </w:r>
      <w:r>
        <w:rPr>
          <w:i/>
        </w:rPr>
        <w:t>буря</w:t>
      </w:r>
      <w:r>
        <w:t>) чувств" и т.д. и т.п.</w:t>
      </w:r>
    </w:p>
    <w:p w:rsidR="00305F8C" w:rsidRDefault="00305F8C" w:rsidP="00305F8C">
      <w:pPr>
        <w:pStyle w:val="Normal"/>
      </w:pPr>
      <w:r>
        <w:t>Если проанализировать метафоры отдельных авторов, то можно нередко обнаружить их тематическое единство, которое обусловлено определенной творческой задачей, особым индивидуальным видением мира, отражает авторское пристрастие к чему-то и т.д. Ср., например, многие есенинские метафоры из стихов разных лет, как "</w:t>
      </w:r>
      <w:r>
        <w:rPr>
          <w:i/>
        </w:rPr>
        <w:t>скирды</w:t>
      </w:r>
      <w:r>
        <w:t xml:space="preserve"> солнца", "</w:t>
      </w:r>
      <w:r>
        <w:rPr>
          <w:i/>
        </w:rPr>
        <w:t>зерна</w:t>
      </w:r>
      <w:r>
        <w:t xml:space="preserve"> глаз", "небесное </w:t>
      </w:r>
      <w:r>
        <w:rPr>
          <w:i/>
        </w:rPr>
        <w:t>коромысло</w:t>
      </w:r>
      <w:r>
        <w:t>"</w:t>
      </w:r>
      <w:r>
        <w:rPr>
          <w:i/>
        </w:rPr>
        <w:t xml:space="preserve">, </w:t>
      </w:r>
      <w:r>
        <w:t xml:space="preserve">"березовое </w:t>
      </w:r>
      <w:r>
        <w:rPr>
          <w:i/>
        </w:rPr>
        <w:t>молоко</w:t>
      </w:r>
      <w:r>
        <w:t>"</w:t>
      </w:r>
      <w:r>
        <w:rPr>
          <w:i/>
        </w:rPr>
        <w:t xml:space="preserve">, </w:t>
      </w:r>
      <w:r>
        <w:t>"</w:t>
      </w:r>
      <w:r>
        <w:rPr>
          <w:i/>
        </w:rPr>
        <w:t>сноп</w:t>
      </w:r>
      <w:r>
        <w:t xml:space="preserve"> волос </w:t>
      </w:r>
      <w:r>
        <w:rPr>
          <w:i/>
        </w:rPr>
        <w:t>овсяных</w:t>
      </w:r>
      <w:r>
        <w:t>"</w:t>
      </w:r>
      <w:r>
        <w:rPr>
          <w:i/>
        </w:rPr>
        <w:t>,</w:t>
      </w:r>
      <w:r>
        <w:t xml:space="preserve"> "желтые </w:t>
      </w:r>
      <w:r>
        <w:rPr>
          <w:i/>
        </w:rPr>
        <w:t>поводья</w:t>
      </w:r>
      <w:r>
        <w:t xml:space="preserve"> месяц уронил", "клененочек маленький матке зеленое </w:t>
      </w:r>
      <w:r>
        <w:rPr>
          <w:i/>
        </w:rPr>
        <w:t>вымя сосет</w:t>
      </w:r>
      <w:r>
        <w:t xml:space="preserve">" и под. или: "и вызванивают в </w:t>
      </w:r>
      <w:r>
        <w:rPr>
          <w:i/>
        </w:rPr>
        <w:t>четки</w:t>
      </w:r>
      <w:r>
        <w:t xml:space="preserve"> ивы – кроткие </w:t>
      </w:r>
      <w:r>
        <w:rPr>
          <w:i/>
        </w:rPr>
        <w:t>монашки</w:t>
      </w:r>
      <w:r>
        <w:t>"</w:t>
      </w:r>
      <w:r>
        <w:rPr>
          <w:i/>
        </w:rPr>
        <w:t xml:space="preserve">, </w:t>
      </w:r>
      <w:r>
        <w:t>"</w:t>
      </w:r>
      <w:r>
        <w:rPr>
          <w:i/>
        </w:rPr>
        <w:t xml:space="preserve">обедню </w:t>
      </w:r>
      <w:r>
        <w:t xml:space="preserve">стройную запевают петухи", "за прощальной стою </w:t>
      </w:r>
      <w:r>
        <w:rPr>
          <w:i/>
        </w:rPr>
        <w:t xml:space="preserve">обедней кадящих </w:t>
      </w:r>
      <w:r>
        <w:t>листвой берез" и под.</w:t>
      </w:r>
    </w:p>
    <w:p w:rsidR="00305F8C" w:rsidRDefault="00305F8C" w:rsidP="00305F8C">
      <w:pPr>
        <w:pStyle w:val="Normal"/>
      </w:pPr>
      <w:r>
        <w:t xml:space="preserve">Присмотревшись внимательно к метафорам, используемым Шолоховым в "Тихом Доне" при описании природы, также замечаешь в них тематическую общность: "малиновая </w:t>
      </w:r>
      <w:r>
        <w:rPr>
          <w:i/>
        </w:rPr>
        <w:t>пола</w:t>
      </w:r>
      <w:r>
        <w:t xml:space="preserve"> вечерней зари", "</w:t>
      </w:r>
      <w:r>
        <w:rPr>
          <w:i/>
        </w:rPr>
        <w:t>вылупливается</w:t>
      </w:r>
      <w:r>
        <w:t xml:space="preserve"> месяц", "</w:t>
      </w:r>
      <w:r>
        <w:rPr>
          <w:i/>
        </w:rPr>
        <w:t>вянут</w:t>
      </w:r>
      <w:r>
        <w:t xml:space="preserve"> зори", "землю </w:t>
      </w:r>
      <w:r>
        <w:rPr>
          <w:i/>
        </w:rPr>
        <w:t xml:space="preserve">засевали </w:t>
      </w:r>
      <w:r>
        <w:t xml:space="preserve">первые </w:t>
      </w:r>
      <w:r>
        <w:rPr>
          <w:i/>
        </w:rPr>
        <w:t>зерна</w:t>
      </w:r>
      <w:r>
        <w:t xml:space="preserve"> дождя", "Дон, </w:t>
      </w:r>
      <w:r>
        <w:rPr>
          <w:i/>
        </w:rPr>
        <w:t>взлохмаченный</w:t>
      </w:r>
      <w:r>
        <w:t xml:space="preserve"> ветром", "сдержанно </w:t>
      </w:r>
      <w:r>
        <w:rPr>
          <w:i/>
        </w:rPr>
        <w:t>поговаривает</w:t>
      </w:r>
      <w:r>
        <w:t xml:space="preserve"> гром", "небо, </w:t>
      </w:r>
      <w:r>
        <w:rPr>
          <w:i/>
        </w:rPr>
        <w:t>выстиранное</w:t>
      </w:r>
      <w:r>
        <w:t xml:space="preserve"> дождем"</w:t>
      </w:r>
      <w:r>
        <w:rPr>
          <w:i/>
        </w:rPr>
        <w:t>,</w:t>
      </w:r>
      <w:r>
        <w:t xml:space="preserve"> "звездное </w:t>
      </w:r>
      <w:r>
        <w:rPr>
          <w:i/>
        </w:rPr>
        <w:t>просо</w:t>
      </w:r>
      <w:r>
        <w:t>" и т.п. В них отражается мир крестьянского быта, мир повседневности.</w:t>
      </w:r>
    </w:p>
    <w:p w:rsidR="001760AF" w:rsidRDefault="00305F8C" w:rsidP="001760AF">
      <w:pPr>
        <w:pStyle w:val="2"/>
      </w:pPr>
      <w:r>
        <w:t xml:space="preserve">В лексике газеты тоже проявляется тяготение к использованию метафор определенных тематических разрядов. Например, устойчивы здесь метафоры из области медицины и биологии. Они характеризуют состояние политического, социального, хозяйственного и т.д. "организма", его "болезни", "возбудителей" болезни и т.д. (ср. такие метафоры, как </w:t>
      </w:r>
      <w:r>
        <w:rPr>
          <w:i w:val="0"/>
        </w:rPr>
        <w:t>агония, диагноз, симптом, эпидемия, эйфория, пульс, бацилла, вирус</w:t>
      </w:r>
      <w:r>
        <w:t xml:space="preserve"> и т.п. и др.). Неизменным является интерес к спорту, поэтому, с одной стороны, спортивные термины используются переносно за пределами спортивной тематики (ср. "</w:t>
      </w:r>
      <w:r>
        <w:rPr>
          <w:i w:val="0"/>
        </w:rPr>
        <w:t>нокаут</w:t>
      </w:r>
      <w:r>
        <w:t xml:space="preserve"> Фемиде", "стройка в </w:t>
      </w:r>
      <w:r>
        <w:rPr>
          <w:i w:val="0"/>
        </w:rPr>
        <w:lastRenderedPageBreak/>
        <w:t>цейтноте</w:t>
      </w:r>
      <w:r>
        <w:t>"</w:t>
      </w:r>
      <w:r>
        <w:rPr>
          <w:i w:val="0"/>
        </w:rPr>
        <w:t>,</w:t>
      </w:r>
      <w:r>
        <w:t xml:space="preserve"> "очередной </w:t>
      </w:r>
      <w:r>
        <w:rPr>
          <w:i w:val="0"/>
        </w:rPr>
        <w:t>раунд</w:t>
      </w:r>
      <w:r>
        <w:t xml:space="preserve"> переговоров" и др.), с другой – темы спорта "обслуживаются" метафорами иных тематических групп, особенно, пожалуй, часто словами из театрально-музыкальной сферы ("</w:t>
      </w:r>
      <w:r>
        <w:rPr>
          <w:i w:val="0"/>
        </w:rPr>
        <w:t>сольный</w:t>
      </w:r>
      <w:r>
        <w:t xml:space="preserve"> проход", "заключительный </w:t>
      </w:r>
      <w:r>
        <w:rPr>
          <w:i w:val="0"/>
        </w:rPr>
        <w:t>аккорд</w:t>
      </w:r>
      <w:r>
        <w:t xml:space="preserve"> чемпионата", "</w:t>
      </w:r>
      <w:r>
        <w:rPr>
          <w:i w:val="0"/>
        </w:rPr>
        <w:t>дирижер</w:t>
      </w:r>
      <w:r>
        <w:t xml:space="preserve"> атак", "</w:t>
      </w:r>
      <w:r>
        <w:rPr>
          <w:i w:val="0"/>
        </w:rPr>
        <w:t xml:space="preserve">драматургия, сюжет </w:t>
      </w:r>
      <w:r>
        <w:t xml:space="preserve">игры", "хоккейная </w:t>
      </w:r>
      <w:r>
        <w:rPr>
          <w:i w:val="0"/>
        </w:rPr>
        <w:t>симфония</w:t>
      </w:r>
      <w:r>
        <w:t>" и т.п.).</w:t>
      </w:r>
      <w:bookmarkStart w:id="1" w:name="_Toc532490179"/>
      <w:r w:rsidR="001760AF" w:rsidRPr="001760AF">
        <w:t xml:space="preserve"> </w:t>
      </w:r>
      <w:r w:rsidR="001760AF">
        <w:t>Ошибочное</w:t>
      </w:r>
      <w:r w:rsidR="001760AF">
        <w:rPr>
          <w:b w:val="0"/>
        </w:rPr>
        <w:t>,</w:t>
      </w:r>
      <w:r w:rsidR="001760AF">
        <w:t xml:space="preserve"> неудачное использование слов в переносном зн</w:t>
      </w:r>
      <w:r w:rsidR="001760AF">
        <w:t>а</w:t>
      </w:r>
      <w:r w:rsidR="001760AF">
        <w:t>чении</w:t>
      </w:r>
      <w:bookmarkEnd w:id="1"/>
    </w:p>
    <w:p w:rsidR="001760AF" w:rsidRDefault="001760AF" w:rsidP="001760AF">
      <w:pPr>
        <w:pStyle w:val="Normal"/>
      </w:pPr>
    </w:p>
    <w:p w:rsidR="001760AF" w:rsidRDefault="001760AF" w:rsidP="001760AF">
      <w:pPr>
        <w:pStyle w:val="Normal"/>
      </w:pPr>
      <w:r>
        <w:t>Для того чтобы метафора, метонимия, синекдоха попадали в цель, оказывались в тексте на месте, были оправданными, нужно хорошо знать смысл слова, соблюдать "правила" употребления его в переносном значении. Так, авторы метафор должны помнить, что это переносное значение говорит о сходстве того, что называют, с тем, с помощью чего называют. Значит, в "правильной" метафоре должен содержаться признак, которым обладает предмет (понятие), давший свое имя об</w:t>
      </w:r>
      <w:r>
        <w:t>о</w:t>
      </w:r>
      <w:r>
        <w:t>значаемому.</w:t>
      </w:r>
    </w:p>
    <w:p w:rsidR="001760AF" w:rsidRDefault="001760AF" w:rsidP="001760AF">
      <w:pPr>
        <w:pStyle w:val="Normal"/>
      </w:pPr>
      <w:r>
        <w:t xml:space="preserve">Между тем, это правило соблюдается не всегда. И особенно грешат этим журналисты. Нередко образ, использованный для метафорического обозначения предмета, явления и т.д., не вызывает ассоциаций с изображаемым, а значит, остается неясным, в чем же сходен предмет, признак, данное явление и т.д. с тем, чьим "именем" он назван. Например: "А жребий сложился так, что Тильдуму вообще пришлось завершить лыжную </w:t>
      </w:r>
      <w:r>
        <w:rPr>
          <w:i/>
        </w:rPr>
        <w:t>корриду</w:t>
      </w:r>
      <w:r>
        <w:t xml:space="preserve">" (Сов. сп. 1972. 5 февр.). Как известно, </w:t>
      </w:r>
      <w:r>
        <w:rPr>
          <w:i/>
        </w:rPr>
        <w:t>коррида –</w:t>
      </w:r>
      <w:r>
        <w:t xml:space="preserve"> это бой быков, т.е. сражение на большой арене пеших и конных бойцов с доведенными до ярости быками" (Словарь иностранных слов. 7е изд. М., 1979). Но что же общего между таким боем и лыжной гонкой? Совершенно неясно. </w:t>
      </w:r>
      <w:r>
        <w:rPr>
          <w:i/>
        </w:rPr>
        <w:t>Коррида,</w:t>
      </w:r>
      <w:r>
        <w:t xml:space="preserve"> видимо, понравилась, она стала встречаться еще и еще, но не стала точнее: "В субботу я пришел на "корриду". Так называют в Ворошиловграде стадион "Авангард", где берут в команду любого желающего". Приведя это более чем странное обозначение – </w:t>
      </w:r>
      <w:r>
        <w:rPr>
          <w:i/>
        </w:rPr>
        <w:t>коррида –</w:t>
      </w:r>
      <w:r>
        <w:t xml:space="preserve"> стадион (!), где играет тот, кто хочет, – журналист "Комсомольской правды" не выразил удивления по поводу этой странности. Более того, дальше он сам употребил это слово: "Через "</w:t>
      </w:r>
      <w:r>
        <w:rPr>
          <w:i/>
        </w:rPr>
        <w:t>корриду</w:t>
      </w:r>
      <w:r>
        <w:t xml:space="preserve">" прошли все мастера ворошиловградского футбола". А вот заголовок –. "Болгарская </w:t>
      </w:r>
      <w:r>
        <w:rPr>
          <w:i/>
        </w:rPr>
        <w:t>коррида</w:t>
      </w:r>
      <w:r>
        <w:t>"</w:t>
      </w:r>
      <w:r>
        <w:rPr>
          <w:i/>
        </w:rPr>
        <w:t>.</w:t>
      </w:r>
      <w:r>
        <w:t xml:space="preserve"> Он был предпослан материалу, рассказывавшему о чемпионате мира по тяжелой атлетике в одном болгарском городе (Сов. сп. 1987. 11 сент.). И здесь нельзя усмотреть сходство между боем тореодоров с быком, которого они, доводя до ярости красной мулетой, поражают специальным копьем (бандерильей). Не более ясны и мотивы переносного использования слова </w:t>
      </w:r>
      <w:r>
        <w:rPr>
          <w:i/>
        </w:rPr>
        <w:t>перекресток</w:t>
      </w:r>
      <w:r>
        <w:t xml:space="preserve"> (его единственное традиционное значение – 'место пересечения дорог, улиц') в сочетаниях "шахматный </w:t>
      </w:r>
      <w:r>
        <w:rPr>
          <w:i/>
        </w:rPr>
        <w:t>перекресток</w:t>
      </w:r>
      <w:r>
        <w:t xml:space="preserve">" (самое частое), "футбольные </w:t>
      </w:r>
      <w:r>
        <w:rPr>
          <w:i/>
        </w:rPr>
        <w:t>перекрестки</w:t>
      </w:r>
      <w:r>
        <w:t>"</w:t>
      </w:r>
      <w:r>
        <w:rPr>
          <w:i/>
        </w:rPr>
        <w:t>,</w:t>
      </w:r>
      <w:r>
        <w:t xml:space="preserve"> "осенние </w:t>
      </w:r>
      <w:r>
        <w:rPr>
          <w:i/>
        </w:rPr>
        <w:t>перекрестки</w:t>
      </w:r>
      <w:r>
        <w:t>"</w:t>
      </w:r>
      <w:r>
        <w:rPr>
          <w:i/>
        </w:rPr>
        <w:t>.</w:t>
      </w:r>
      <w:r>
        <w:t xml:space="preserve"> Так нередко почему-то именуются заголовками в газете новости шахматного спорта, причем, как правило, речь идет к тому же о спортивных встречах, происходящих в разных странах, разных городах.</w:t>
      </w:r>
    </w:p>
    <w:p w:rsidR="001760AF" w:rsidRDefault="001760AF" w:rsidP="001760AF">
      <w:pPr>
        <w:pStyle w:val="Normal"/>
      </w:pPr>
      <w:r>
        <w:t xml:space="preserve">Иногда несовпадение словесного (метафорического) образа с изображаемым вызвано тем, что объективные признаки их в контексте противоречат друг другу. Например: "Ни алюминий, ни бетон, ни пластмассы, не говоря уже о лесоматериалах, стекле, бумаге и картоне, не обладают таким </w:t>
      </w:r>
      <w:r>
        <w:rPr>
          <w:i/>
        </w:rPr>
        <w:t>калейдоскопом</w:t>
      </w:r>
      <w:r>
        <w:t xml:space="preserve"> важнейших качеств, как сталь" (Моск. пр. 1967. 17 нояб.). Сталь – символ прочности (недаром о твердом, непреклонном, огромной выдержки человеке говорят, что у него "стальной характер", "стальные нервы"). Калейдоскоп – трубка со вставленными в нее под углом друг к другу зеркальными стеклами и положенными между ними цветными стеклышками, частичками цветной бумаги и т.д., которые отражаются в зеркалах и создают разнообразные узоры, изменяющиеся уже при легком поворачивании трубки. Следовательно, метафора </w:t>
      </w:r>
      <w:r>
        <w:rPr>
          <w:i/>
        </w:rPr>
        <w:t>калейдоскоп</w:t>
      </w:r>
      <w:r>
        <w:t xml:space="preserve"> говорит о быстрой смене, неустойчивости, непостоянстве состава чего-либо, о быстром изменении чего-то (ср. "</w:t>
      </w:r>
      <w:r>
        <w:rPr>
          <w:i/>
        </w:rPr>
        <w:t>калейдоскоп</w:t>
      </w:r>
      <w:r>
        <w:t xml:space="preserve"> лиц", "</w:t>
      </w:r>
      <w:r>
        <w:rPr>
          <w:i/>
        </w:rPr>
        <w:t>калейдоскоп</w:t>
      </w:r>
      <w:r>
        <w:t xml:space="preserve"> событий") и поэтому </w:t>
      </w:r>
      <w:r>
        <w:lastRenderedPageBreak/>
        <w:t xml:space="preserve">не может быть оправдана по отношению к качествам, свойствам стали. Противоречит представлению о караване распространенное в газете использование метафоры </w:t>
      </w:r>
      <w:r>
        <w:rPr>
          <w:i/>
        </w:rPr>
        <w:t>караван</w:t>
      </w:r>
      <w:r>
        <w:t xml:space="preserve"> по отношению к растянувшейся группе соревнующихся гонщиков (велосипедистов, лыжников, биатлонистов и т.п.), поскольку движение животных, составляющих караван, представляется как достаточно медленное (недаром же Пушкин написал: "Гусей крикливых </w:t>
      </w:r>
      <w:r>
        <w:rPr>
          <w:i/>
        </w:rPr>
        <w:t xml:space="preserve">караван </w:t>
      </w:r>
      <w:r>
        <w:rPr>
          <w:spacing w:val="60"/>
        </w:rPr>
        <w:t>тянулся</w:t>
      </w:r>
      <w:r>
        <w:t xml:space="preserve"> к югу"). Поэтому неудачны примеры типа: "На первом этапе в нашей команде стартовал А. Петров – спортсмен быстрый, смелый и азартный. </w:t>
      </w:r>
      <w:r>
        <w:rPr>
          <w:i/>
        </w:rPr>
        <w:t>Караван</w:t>
      </w:r>
      <w:r>
        <w:t xml:space="preserve"> гонщиков он возглавил с первых же метров дистанции..."</w:t>
      </w:r>
    </w:p>
    <w:p w:rsidR="001760AF" w:rsidRDefault="001760AF" w:rsidP="001760AF">
      <w:pPr>
        <w:pStyle w:val="Normal"/>
      </w:pPr>
      <w:r>
        <w:t xml:space="preserve">Часты случаи, когда создатели метафор считают возможным пренебречь (ради свежести, оригинальности нового названия) существенным признаком того значения, на основе которого создана метафора, строя ее на признаке малозначительном. Примером таких неоправданных метафор может служить употребление слов </w:t>
      </w:r>
      <w:r>
        <w:rPr>
          <w:i/>
        </w:rPr>
        <w:t>дуэт, трио, квартет</w:t>
      </w:r>
      <w:r>
        <w:t xml:space="preserve"> по отношению к двум, трем, четырем неодушевленным предметам, не связанным никаким общим действием и потому не могущим вызвать образ единого ансамбля. Еще хуже, когда </w:t>
      </w:r>
      <w:r>
        <w:rPr>
          <w:i/>
        </w:rPr>
        <w:t>дуэт, трио, квартет</w:t>
      </w:r>
      <w:r>
        <w:t xml:space="preserve"> (и под.) используются по отношению к двум, трем, четырем спортсменам или командам-соперницам. Ср.: "На льду – </w:t>
      </w:r>
      <w:r>
        <w:rPr>
          <w:i/>
        </w:rPr>
        <w:t>квартет</w:t>
      </w:r>
      <w:r>
        <w:t xml:space="preserve"> [заголовок]. Победив команду США со счетом 2:1, советские хоккеисты заняли первое место в круговом турнире и вышли в полуфинал Кубка Канады... Определились и другие полуфиналисты. Кроме сборных СССР и США борьбу продолжат канадцы, выигравшие со счетом 7:2 у чехословацких хоккеистов, а также шведы" (Комс. пр. 1984. 11 сент.). Это уже иллюстрация того случая, когда признаки обозначаемого (спортсмены-соперники) противоречат признакам обозначающего (единый, действующий согласованно ансамбль). Та же ошибка и в употреблении метафоры </w:t>
      </w:r>
      <w:r>
        <w:rPr>
          <w:i/>
        </w:rPr>
        <w:t>трио</w:t>
      </w:r>
      <w:r>
        <w:t xml:space="preserve"> применительно к шахматистам (которые всегда борются за единоличное первенство): "Но уже сейчас все </w:t>
      </w:r>
      <w:r>
        <w:rPr>
          <w:i/>
        </w:rPr>
        <w:t>трио</w:t>
      </w:r>
      <w:r>
        <w:t xml:space="preserve"> лауреатов можно поздравить с выполнением программы-минимума. Они вместе с занявшими следующие места А. Соколовым и Ю. Балашовым... получили право включиться в борьбу за звание чемпионов мира" (Ог. 1985. № 15) (</w:t>
      </w:r>
      <w:r>
        <w:rPr>
          <w:i/>
        </w:rPr>
        <w:t>трио</w:t>
      </w:r>
      <w:r>
        <w:t xml:space="preserve"> в тексте – шахматисты, занявшие 1, 2 и 3-е места). Любят журналисты и метафору </w:t>
      </w:r>
      <w:r>
        <w:rPr>
          <w:i/>
        </w:rPr>
        <w:t>симфония</w:t>
      </w:r>
      <w:r>
        <w:t xml:space="preserve">: "Хоккейная </w:t>
      </w:r>
      <w:r>
        <w:rPr>
          <w:i/>
        </w:rPr>
        <w:t>симфония.</w:t>
      </w:r>
      <w:r>
        <w:t xml:space="preserve"> Исполнитель – большой квартет" (Изв. 1967. 25 марта); "И как мастерски, артистически непринужденно он исполнил этот труднейший аккорд своей небольшой футбольной </w:t>
      </w:r>
      <w:r>
        <w:rPr>
          <w:i/>
        </w:rPr>
        <w:t>симфонии</w:t>
      </w:r>
      <w:r>
        <w:t xml:space="preserve">" (Сов. сп. 1972. 10 марта). Но симфония – это большое музыкальное произведение для оркестра, которое никак квартетом исполняться не может, тем более не может быть небольшой симфонии, которую исполняет один человек. И еще одна "симфония": "Накормив клестиху, заботливый глава семейства усаживается на макушку дерева и давай выводить </w:t>
      </w:r>
      <w:r>
        <w:rPr>
          <w:i/>
        </w:rPr>
        <w:t>симфонию</w:t>
      </w:r>
      <w:r>
        <w:t xml:space="preserve"> зимнего леса..." (Моск. пр. 1988. 11 февр.). Общее у традиционной симфонии с симфонией, "выводимой" (!) клестом, лишь в том, что и там и здесь звуки... Новое метафорическое увлечение – </w:t>
      </w:r>
      <w:r>
        <w:rPr>
          <w:i/>
        </w:rPr>
        <w:t>посеянный</w:t>
      </w:r>
      <w:r>
        <w:t>:</w:t>
      </w:r>
      <w:r>
        <w:rPr>
          <w:i/>
        </w:rPr>
        <w:t xml:space="preserve"> </w:t>
      </w:r>
      <w:r>
        <w:t xml:space="preserve">"Львовянка Лариса Савченко, </w:t>
      </w:r>
      <w:r>
        <w:rPr>
          <w:i/>
        </w:rPr>
        <w:t>посеянная</w:t>
      </w:r>
      <w:r>
        <w:t xml:space="preserve"> в таблице под третьим номером, выиграла у Барбары Геркен (США)..." (Комс. пр. 1987. 14 фев.); "</w:t>
      </w:r>
      <w:r>
        <w:rPr>
          <w:i/>
        </w:rPr>
        <w:t>Посеянной</w:t>
      </w:r>
      <w:r>
        <w:t xml:space="preserve"> под первым номером Граф потребовалось 55 минут для очередного успеха" (Комс. пр. 1989. 11 апр.); "Минчанка Наталья Зверева, "</w:t>
      </w:r>
      <w:r>
        <w:rPr>
          <w:i/>
        </w:rPr>
        <w:t>посеянная</w:t>
      </w:r>
      <w:r>
        <w:t>" под первым номером, в первом круге международного турнира выиграла у Комми Мак-Трегор из США..." (Комс. пр. 1989. 26 окт.). И здесь мотивировка (зерно "помещают" в почву – фамилию помещают в такое-то место табло) ничтожна.</w:t>
      </w:r>
    </w:p>
    <w:p w:rsidR="001760AF" w:rsidRDefault="001760AF" w:rsidP="001760AF">
      <w:pPr>
        <w:pStyle w:val="Normal"/>
      </w:pPr>
      <w:r>
        <w:t xml:space="preserve">Подобные неудачи можно встретить и у хороших поэтов. Так, желание показать, что при ветре паруса прогибаются в сторону, противоположную той, откуда дует ветер, привело к следующему: "И только в пенье </w:t>
      </w:r>
      <w:r>
        <w:rPr>
          <w:i/>
        </w:rPr>
        <w:t>впалых</w:t>
      </w:r>
      <w:r>
        <w:t xml:space="preserve"> парусов еще вздыхает память о лесах" (Матв.). </w:t>
      </w:r>
      <w:r>
        <w:rPr>
          <w:i/>
        </w:rPr>
        <w:t>Впалый –</w:t>
      </w:r>
      <w:r>
        <w:t xml:space="preserve"> ввалившийся. Впалость вызывается изнурительной болезнью или старостью, она связана с не вполне нормальной худобой. То есть впалость обычно свидетельство нездоровья, некоторой изможденности, а значит, физической слабости. Натянувшиеся же от ветра, поющие паруса упруги; корабль под наполнившимися ветром парусами энергично движется вперед, что явно противоречит возможностям предмета, характеризуемого как имеющего что-то "впалое".</w:t>
      </w:r>
    </w:p>
    <w:p w:rsidR="001760AF" w:rsidRDefault="001760AF" w:rsidP="001760AF">
      <w:pPr>
        <w:pStyle w:val="Normal"/>
        <w:pBdr>
          <w:bottom w:val="single" w:sz="4" w:space="1" w:color="auto"/>
        </w:pBdr>
      </w:pPr>
      <w:r>
        <w:lastRenderedPageBreak/>
        <w:t xml:space="preserve">До сих пор говорилось о метафорах, в которых в той или иной степени нарушается идея сходства. Можно указать еще и на такие случаи, когда метафора остается для большинства читающих непонятной (а значит, неясно сходство, не воспринимается образ), так как она представляет собой употребление необщенародного слова, особенно узкоспециального или узкообластного, узкоместного, а также слова сугубо книжного или устаревшего. Вот несколько примеров из романа М.А. Шолохова "Тихий Дон": "Вновь, потрагивая </w:t>
      </w:r>
      <w:r>
        <w:rPr>
          <w:i/>
        </w:rPr>
        <w:t>сибирьковую</w:t>
      </w:r>
      <w:r>
        <w:t xml:space="preserve"> бороду, тянул делегат 44 полка..."; "Необычная для начала весны </w:t>
      </w:r>
      <w:r>
        <w:rPr>
          <w:i/>
        </w:rPr>
        <w:t>раскохалась</w:t>
      </w:r>
      <w:r>
        <w:t xml:space="preserve"> теплынь"; "А на севере за станицей шафранный разлив песков, чахлая посадка сосняка, </w:t>
      </w:r>
      <w:r>
        <w:rPr>
          <w:i/>
        </w:rPr>
        <w:t>ендовы,</w:t>
      </w:r>
      <w:r>
        <w:t xml:space="preserve"> залитые розовой, от красноглинной почвы, водой". В известной песне "По долинам и по взгорьям", написанной на стихи Парфенова, есть куплет, в котором первоначально было узкообластное (во всяком случае, в то время) слово </w:t>
      </w:r>
      <w:r>
        <w:rPr>
          <w:i/>
        </w:rPr>
        <w:t>отава</w:t>
      </w:r>
      <w:r>
        <w:t xml:space="preserve">: "Этих дней не смолкнет слава, не померкнет никогда. Партизанские отавы занимали города". Малопонятную метафору </w:t>
      </w:r>
      <w:r>
        <w:rPr>
          <w:i/>
        </w:rPr>
        <w:t>отава</w:t>
      </w:r>
      <w:r>
        <w:t xml:space="preserve"> (прямое значение этого слова – 'трава, выросшая в том же году на месте скошенной') народ впоследствии заменил общепонятным словом "отряды". А ниже – иллюстрации метафорического использования сугубо книжного (</w:t>
      </w:r>
      <w:r>
        <w:rPr>
          <w:i/>
        </w:rPr>
        <w:t>апокалипсис</w:t>
      </w:r>
      <w:r>
        <w:t>) и устарелого (</w:t>
      </w:r>
      <w:r>
        <w:rPr>
          <w:i/>
        </w:rPr>
        <w:t>кринолин</w:t>
      </w:r>
      <w:r>
        <w:t xml:space="preserve">) слов: "Однако такой взгляд чаще отыскивает кровавые драмы, насильственные смерти, трагические противостояния, словом, некий </w:t>
      </w:r>
      <w:r>
        <w:rPr>
          <w:i/>
        </w:rPr>
        <w:t>апокалипсис</w:t>
      </w:r>
      <w:r>
        <w:t xml:space="preserve"> общей американской родословной"; "Дом был окружен </w:t>
      </w:r>
      <w:r>
        <w:rPr>
          <w:i/>
        </w:rPr>
        <w:t>кринолином</w:t>
      </w:r>
      <w:r>
        <w:t xml:space="preserve"> веранд"*. Вряд ли понятен многим читателям и заголовок "</w:t>
      </w:r>
      <w:r>
        <w:rPr>
          <w:i/>
        </w:rPr>
        <w:t>Алгоритм</w:t>
      </w:r>
      <w:r>
        <w:t xml:space="preserve"> катастроф" (Комс. пр. 1989. 12 нояб.).</w:t>
      </w:r>
    </w:p>
    <w:p w:rsidR="001760AF" w:rsidRDefault="001760AF" w:rsidP="001760AF">
      <w:pPr>
        <w:pStyle w:val="FR2"/>
      </w:pPr>
    </w:p>
    <w:p w:rsidR="001760AF" w:rsidRDefault="001760AF" w:rsidP="001760AF">
      <w:pPr>
        <w:pStyle w:val="Normal"/>
      </w:pPr>
      <w:r>
        <w:t>Имея в виду качество нетрадиционного метафорического, метонимического и т.д. применения слова, нужно помнить, что используемый образ содержит, как правило, оценку или поэтизирует обозначаемое. Поэтому отношение к предмету речи, каким он предстает в контексте, не должно противоречить оценке или тому поэтизирующему его признаку, которые содержат слова в переносном значении. С этой точки зрения явно неудачны следующие метафоры: "</w:t>
      </w:r>
      <w:r>
        <w:rPr>
          <w:i/>
        </w:rPr>
        <w:t xml:space="preserve">Дуэт </w:t>
      </w:r>
      <w:r>
        <w:t>"Агнессы" и "Вэнди" (Комс. пр. 1968.12 сент.); "Следующей испытывалась бомба-</w:t>
      </w:r>
      <w:r>
        <w:rPr>
          <w:i/>
        </w:rPr>
        <w:t>первенец</w:t>
      </w:r>
      <w:r>
        <w:t xml:space="preserve"> Ливерморской лаборатории, созданная под руководством Эдварда Теллера" (Сов. Рос. 1987. 21 окт.). В первом примере метафорой </w:t>
      </w:r>
      <w:r>
        <w:rPr>
          <w:i/>
        </w:rPr>
        <w:t>дуэт,</w:t>
      </w:r>
      <w:r>
        <w:t xml:space="preserve"> призванной оценивать слаженность, гармоничность действий двух лиц, в тексте характеризуется появление двух тайфунов, вызвавших на северо-востоке нашей страны ураган, принесший значительные разрушения, большой материальный ущерб. Во втором – слово </w:t>
      </w:r>
      <w:r>
        <w:rPr>
          <w:i/>
        </w:rPr>
        <w:t xml:space="preserve">первенец, </w:t>
      </w:r>
      <w:r>
        <w:t xml:space="preserve">которое называет первого родившегося в семье ребенка (а рождение первенца – радость для семьи), использовано применительно к тому, с чем связываются кошмары XX века. Ясно, что обе эти метафоры абсолютно неуместны. И еще пример. Под заголовком "Снарядами – по городу" газета (Комс. пр. 1989. 26 сент.) сообщила, что неподалеку от города Юрга в воинской части загорелся ацетон на складе боеприпасов. Начали взрываться и разлетаться снаряды, причем взрывная волна раскидывала и неразорвавшиеся снаряды. И дальше в тексте; "Тяжелые болванки падали на убранные поля, врезались в </w:t>
      </w:r>
      <w:r>
        <w:rPr>
          <w:i/>
        </w:rPr>
        <w:t>золото</w:t>
      </w:r>
      <w:r>
        <w:t xml:space="preserve"> лесов, ломали стены и крыши зданий..." и в этом контексте неуместна использованная метафора, которая своим поэтизирующим характером как будто призывает любоваться природой тогда, когда вокруг рушатся дома.</w:t>
      </w:r>
    </w:p>
    <w:p w:rsidR="001760AF" w:rsidRDefault="001760AF" w:rsidP="001760AF">
      <w:pPr>
        <w:pStyle w:val="Normal"/>
      </w:pPr>
      <w:r>
        <w:t xml:space="preserve">Ошибка в использовании слов в переносном значении может состоять и в том, что "правильные" сами по себе метафоры, метонимии, синекдохи попадают в несвойственные им сочетания, т.е. происходит нарушение ассоциативной цепочки. Например: "Мы сразу пытаемся найти в человеке то </w:t>
      </w:r>
      <w:r>
        <w:rPr>
          <w:i/>
        </w:rPr>
        <w:t>зерно</w:t>
      </w:r>
      <w:r>
        <w:t xml:space="preserve"> самоуважения, на которое можно </w:t>
      </w:r>
      <w:r>
        <w:rPr>
          <w:i/>
        </w:rPr>
        <w:t>опереться</w:t>
      </w:r>
      <w:r>
        <w:t xml:space="preserve">" (Сов. Рос. 1989.24 окт.). Из зерна может что-то "вырасти", "пробиться", "проклюнуться", "прорасти", но "опереться" на зерно нельзя. "Но, отказываясь в эпилоге ленты от иронии и заменяя ее патетикой, режиссер впрямую свидетельствует: если </w:t>
      </w:r>
      <w:r>
        <w:rPr>
          <w:i/>
        </w:rPr>
        <w:t>молекула</w:t>
      </w:r>
      <w:r>
        <w:t xml:space="preserve"> шестидесятых </w:t>
      </w:r>
      <w:r>
        <w:rPr>
          <w:i/>
        </w:rPr>
        <w:t>запала</w:t>
      </w:r>
      <w:r>
        <w:t xml:space="preserve"> в душу одного человека, и еще одного, и еще десяти, значит, не все потеряно" (Сов. эк. 1986. </w:t>
      </w:r>
      <w:r>
        <w:rPr>
          <w:i/>
        </w:rPr>
        <w:t>№</w:t>
      </w:r>
      <w:r>
        <w:t xml:space="preserve"> 2). Но годы не имеют молекул, и молекулы не могут ни "падать", ни "западать". "...Вышедшая вслед за ней на ковер Е. Давыдова настолько гармонично </w:t>
      </w:r>
      <w:r>
        <w:rPr>
          <w:i/>
        </w:rPr>
        <w:lastRenderedPageBreak/>
        <w:t>вписала</w:t>
      </w:r>
      <w:r>
        <w:t xml:space="preserve"> такие волнующие </w:t>
      </w:r>
      <w:r>
        <w:rPr>
          <w:i/>
        </w:rPr>
        <w:t>аккорды</w:t>
      </w:r>
      <w:r>
        <w:t xml:space="preserve"> в </w:t>
      </w:r>
      <w:r>
        <w:rPr>
          <w:i/>
        </w:rPr>
        <w:t xml:space="preserve">музыку </w:t>
      </w:r>
      <w:r>
        <w:t xml:space="preserve">фантастически сложных движений, что судьи единодушно остановились на оценке 10 баллов!" (Пр. 1980. 24 июля). "Вписала аккорды в музыку... движений..." "Аккорды" не вписывают (при исполнении), их "берут". И если аккорды вписывают "в музыку", то из чего состояла до "вписания" музыка? Это, как и следующее употребление, – метафорическая каша. "Премьера балета А. Аренского "Египетские ночи" </w:t>
      </w:r>
      <w:r>
        <w:rPr>
          <w:i/>
        </w:rPr>
        <w:t>щедрым</w:t>
      </w:r>
      <w:r>
        <w:t xml:space="preserve"> аккордом </w:t>
      </w:r>
      <w:r>
        <w:rPr>
          <w:i/>
        </w:rPr>
        <w:t>вписалась</w:t>
      </w:r>
      <w:r>
        <w:t xml:space="preserve"> в </w:t>
      </w:r>
      <w:r>
        <w:rPr>
          <w:i/>
        </w:rPr>
        <w:t xml:space="preserve">сюиту </w:t>
      </w:r>
      <w:r>
        <w:t>новогодних подарков..." (Лен. пр. 1989. 13 янв.). И здесь "аккорды", которые "вписываются", но уже в "сюиту подарков". Количество примеров можно было бы увеличить, но уже, очевидно, ясно, что лишь намеренное подчеркивание логически не сочетающихся слов, преследующее цель создания комического эффекта, может быть в тексте оправдано. При отсутствии такой задачи подобные сочетания воспринимаются как ошибки, свидетельствуют о языковой глухоте.</w:t>
      </w:r>
    </w:p>
    <w:p w:rsidR="001760AF" w:rsidRDefault="001760AF" w:rsidP="001760AF">
      <w:pPr>
        <w:pStyle w:val="Normal"/>
      </w:pPr>
      <w:r>
        <w:t>Наконец, неудачным переносное употребление слов может оказаться и в том случае, если в тексте возникает двусмысленность, возможность неоднозначного понимания, которая автором не предполагалась. Например: "Кому</w:t>
      </w:r>
      <w:r>
        <w:rPr>
          <w:i/>
        </w:rPr>
        <w:t xml:space="preserve"> улыбнулся </w:t>
      </w:r>
      <w:r>
        <w:t xml:space="preserve">лед" (Комс. пр. 1981. 8 фев.). Одно из традиционных значений слова </w:t>
      </w:r>
      <w:r>
        <w:rPr>
          <w:i/>
        </w:rPr>
        <w:t>улыбнуться –</w:t>
      </w:r>
      <w:r>
        <w:t xml:space="preserve"> 'не достаться кому-либо; не осуществиться'. Поэтому заголовок можно прочитать так: кому-то не удалось потренироваться, покататься или выступить на льду. Автор же хотел сказать о тех, кто выступил удачно. Еще пример: "И когда на "</w:t>
      </w:r>
      <w:r>
        <w:rPr>
          <w:i/>
        </w:rPr>
        <w:t>круглом столе</w:t>
      </w:r>
      <w:r>
        <w:t xml:space="preserve">" </w:t>
      </w:r>
      <w:r>
        <w:rPr>
          <w:spacing w:val="60"/>
        </w:rPr>
        <w:t xml:space="preserve">выступил </w:t>
      </w:r>
      <w:r>
        <w:t>товарищ из ВКШ, все и всем стало ясно" (Комс. пр. 1987. 11 дек.). Конечно, мало кто серьезно представит себе товарища из ВКШ, произнесшего речь на столе. Но этот смысл благодаря сочетанию с предлогом "на" все-таки возникает в сознании, вызывая ненужную автору текста улыбку. Не очень удачен поэтому и заголовок "</w:t>
      </w:r>
      <w:r>
        <w:rPr>
          <w:i/>
        </w:rPr>
        <w:t>Дружба-</w:t>
      </w:r>
      <w:r>
        <w:t>84"</w:t>
      </w:r>
      <w:r>
        <w:rPr>
          <w:i/>
        </w:rPr>
        <w:t xml:space="preserve"> финиширует</w:t>
      </w:r>
      <w:r>
        <w:t xml:space="preserve">" (Пр. 1984.9 июля), где, хотя и есть кавычки, а также разбивающая сочетание слов цифра, слишком близко стоят слова </w:t>
      </w:r>
      <w:r>
        <w:rPr>
          <w:i/>
        </w:rPr>
        <w:t>дружба</w:t>
      </w:r>
      <w:r>
        <w:t xml:space="preserve"> и </w:t>
      </w:r>
      <w:r>
        <w:rPr>
          <w:i/>
        </w:rPr>
        <w:t>финиширует.</w:t>
      </w:r>
    </w:p>
    <w:p w:rsidR="001760AF" w:rsidRDefault="001760AF" w:rsidP="001760AF">
      <w:pPr>
        <w:pStyle w:val="Normal"/>
      </w:pPr>
      <w:r>
        <w:t>Итак, метафоры, метонимии, синекдохи – неисчерпаемый источник яркой, эмоциональной речи. Но использование многозначных слов, создание новых метафор требуют от пишущих внимания, уважения к слову и неустанного повышения своей речевой культуры.</w:t>
      </w:r>
    </w:p>
    <w:p w:rsidR="003C6C05" w:rsidRDefault="003C6C05" w:rsidP="003C6C05">
      <w:pPr>
        <w:pStyle w:val="2"/>
      </w:pPr>
      <w:bookmarkStart w:id="2" w:name="_Toc532490181"/>
      <w:r>
        <w:t>Типы омонимов</w:t>
      </w:r>
      <w:bookmarkEnd w:id="2"/>
    </w:p>
    <w:p w:rsidR="003C6C05" w:rsidRDefault="003C6C05" w:rsidP="003C6C05">
      <w:pPr>
        <w:pStyle w:val="Normal"/>
      </w:pPr>
    </w:p>
    <w:p w:rsidR="003C6C05" w:rsidRDefault="003C6C05" w:rsidP="003C6C05">
      <w:pPr>
        <w:pStyle w:val="Normal"/>
      </w:pPr>
      <w:r>
        <w:t xml:space="preserve">1. Иногда слова пишутся по-разному, но звучат одинаково, вследствие законов фонетики русского языка: </w:t>
      </w:r>
      <w:r>
        <w:rPr>
          <w:i/>
        </w:rPr>
        <w:t>док – дог</w:t>
      </w:r>
      <w:r>
        <w:t>;</w:t>
      </w:r>
      <w:r>
        <w:rPr>
          <w:i/>
        </w:rPr>
        <w:t xml:space="preserve"> кот – код</w:t>
      </w:r>
      <w:r>
        <w:t>;</w:t>
      </w:r>
      <w:r>
        <w:rPr>
          <w:i/>
        </w:rPr>
        <w:t xml:space="preserve"> рок –рог</w:t>
      </w:r>
      <w:r>
        <w:t>;</w:t>
      </w:r>
      <w:r>
        <w:rPr>
          <w:i/>
        </w:rPr>
        <w:t xml:space="preserve"> столп – столб</w:t>
      </w:r>
      <w:r>
        <w:t>;</w:t>
      </w:r>
      <w:r>
        <w:rPr>
          <w:i/>
        </w:rPr>
        <w:t xml:space="preserve"> вести – везти</w:t>
      </w:r>
      <w:r>
        <w:t>;</w:t>
      </w:r>
      <w:r>
        <w:rPr>
          <w:i/>
        </w:rPr>
        <w:t xml:space="preserve"> развести –развезти </w:t>
      </w:r>
      <w:r>
        <w:t xml:space="preserve">(оглушение звонких согласных на конце слова или в середине его, перед последующим глухим согласным, приводит к совпадению в звучании слов); </w:t>
      </w:r>
      <w:r>
        <w:rPr>
          <w:i/>
        </w:rPr>
        <w:t>обессилеть – обессилить</w:t>
      </w:r>
      <w:r>
        <w:t>;</w:t>
      </w:r>
      <w:r>
        <w:rPr>
          <w:i/>
        </w:rPr>
        <w:t xml:space="preserve"> пребывать – прибывать</w:t>
      </w:r>
      <w:r>
        <w:t>;</w:t>
      </w:r>
      <w:r>
        <w:rPr>
          <w:i/>
        </w:rPr>
        <w:t xml:space="preserve"> преумножить – приумножить</w:t>
      </w:r>
      <w:r>
        <w:t xml:space="preserve"> (редукция </w:t>
      </w:r>
      <w:r>
        <w:rPr>
          <w:i/>
        </w:rPr>
        <w:t>э</w:t>
      </w:r>
      <w:r>
        <w:t xml:space="preserve"> в безударной позиции определяет одинаковое звучание глаголов) и т.п. Такие омонимы называются </w:t>
      </w:r>
      <w:r>
        <w:rPr>
          <w:spacing w:val="60"/>
        </w:rPr>
        <w:t>фонетическими омонимами</w:t>
      </w:r>
      <w:r>
        <w:t xml:space="preserve">, или </w:t>
      </w:r>
      <w:r>
        <w:rPr>
          <w:spacing w:val="60"/>
        </w:rPr>
        <w:t>омофонами</w:t>
      </w:r>
      <w:r>
        <w:t>.</w:t>
      </w:r>
    </w:p>
    <w:p w:rsidR="003C6C05" w:rsidRDefault="003C6C05" w:rsidP="003C6C05">
      <w:pPr>
        <w:pStyle w:val="Normal"/>
      </w:pPr>
      <w:r>
        <w:t xml:space="preserve">2. Омонимия возникает и тогда, когда разные слова совпадают по звучанию в какой-либо грамматической форме (одной или нескольких): </w:t>
      </w:r>
      <w:r>
        <w:rPr>
          <w:i/>
        </w:rPr>
        <w:t>алея</w:t>
      </w:r>
      <w:r>
        <w:t xml:space="preserve"> (деепричастие от глагола </w:t>
      </w:r>
      <w:r>
        <w:rPr>
          <w:i/>
        </w:rPr>
        <w:t>алеть</w:t>
      </w:r>
      <w:r>
        <w:t>)</w:t>
      </w:r>
      <w:r>
        <w:rPr>
          <w:i/>
        </w:rPr>
        <w:t xml:space="preserve"> – аллея</w:t>
      </w:r>
      <w:r>
        <w:t xml:space="preserve"> (существительное); </w:t>
      </w:r>
      <w:r>
        <w:rPr>
          <w:i/>
        </w:rPr>
        <w:t>вина</w:t>
      </w:r>
      <w:r>
        <w:t xml:space="preserve"> (провинность) – </w:t>
      </w:r>
      <w:r>
        <w:rPr>
          <w:i/>
        </w:rPr>
        <w:t>вина</w:t>
      </w:r>
      <w:r>
        <w:t xml:space="preserve"> (род.п. ед. ч. существительного </w:t>
      </w:r>
      <w:r>
        <w:rPr>
          <w:i/>
        </w:rPr>
        <w:t>вино</w:t>
      </w:r>
      <w:r>
        <w:t>);</w:t>
      </w:r>
      <w:r>
        <w:rPr>
          <w:i/>
        </w:rPr>
        <w:t xml:space="preserve"> горелки</w:t>
      </w:r>
      <w:r>
        <w:t xml:space="preserve"> (газовые) – </w:t>
      </w:r>
      <w:r>
        <w:rPr>
          <w:i/>
        </w:rPr>
        <w:t>горелки</w:t>
      </w:r>
      <w:r>
        <w:t xml:space="preserve"> (игра); </w:t>
      </w:r>
      <w:r>
        <w:rPr>
          <w:i/>
        </w:rPr>
        <w:t>ели</w:t>
      </w:r>
      <w:r>
        <w:t xml:space="preserve"> (форма глагола </w:t>
      </w:r>
      <w:r>
        <w:rPr>
          <w:i/>
        </w:rPr>
        <w:t>есть</w:t>
      </w:r>
      <w:r>
        <w:t>)</w:t>
      </w:r>
      <w:r>
        <w:rPr>
          <w:i/>
        </w:rPr>
        <w:t xml:space="preserve"> – ели</w:t>
      </w:r>
      <w:r>
        <w:t xml:space="preserve"> (мн.ч. существительного </w:t>
      </w:r>
      <w:r>
        <w:rPr>
          <w:i/>
        </w:rPr>
        <w:t>ель</w:t>
      </w:r>
      <w:r>
        <w:t>);</w:t>
      </w:r>
      <w:r>
        <w:rPr>
          <w:i/>
        </w:rPr>
        <w:t xml:space="preserve"> кос</w:t>
      </w:r>
      <w:r>
        <w:t xml:space="preserve"> (краткая форма прилагательного </w:t>
      </w:r>
      <w:r>
        <w:rPr>
          <w:i/>
        </w:rPr>
        <w:t>косой</w:t>
      </w:r>
      <w:r>
        <w:t>)</w:t>
      </w:r>
      <w:r>
        <w:rPr>
          <w:i/>
        </w:rPr>
        <w:t xml:space="preserve"> – кос</w:t>
      </w:r>
      <w:r>
        <w:t xml:space="preserve"> (род.п. мн.ч. существительного </w:t>
      </w:r>
      <w:r>
        <w:rPr>
          <w:i/>
        </w:rPr>
        <w:t>коса</w:t>
      </w:r>
      <w:r>
        <w:t>);</w:t>
      </w:r>
      <w:r>
        <w:rPr>
          <w:i/>
        </w:rPr>
        <w:t xml:space="preserve"> лай – лая – лаем</w:t>
      </w:r>
      <w:r>
        <w:t xml:space="preserve"> (падежные формы существительного </w:t>
      </w:r>
      <w:r>
        <w:rPr>
          <w:i/>
        </w:rPr>
        <w:t>лай</w:t>
      </w:r>
      <w:r>
        <w:t>)</w:t>
      </w:r>
      <w:r>
        <w:rPr>
          <w:i/>
        </w:rPr>
        <w:t xml:space="preserve"> –лай – лая – лаем</w:t>
      </w:r>
      <w:r>
        <w:t xml:space="preserve"> (формы изменения глагола </w:t>
      </w:r>
      <w:r>
        <w:rPr>
          <w:i/>
        </w:rPr>
        <w:t>лаять</w:t>
      </w:r>
      <w:r>
        <w:t>);</w:t>
      </w:r>
      <w:r>
        <w:rPr>
          <w:i/>
        </w:rPr>
        <w:t xml:space="preserve"> лаком </w:t>
      </w:r>
      <w:r>
        <w:t xml:space="preserve">(тв.п. ед.ч. существительного </w:t>
      </w:r>
      <w:r>
        <w:rPr>
          <w:i/>
        </w:rPr>
        <w:t>лак</w:t>
      </w:r>
      <w:r>
        <w:t>)</w:t>
      </w:r>
      <w:r>
        <w:rPr>
          <w:i/>
        </w:rPr>
        <w:t xml:space="preserve"> – лакам</w:t>
      </w:r>
      <w:r>
        <w:t xml:space="preserve"> (краткая форма прилагательного </w:t>
      </w:r>
      <w:r>
        <w:rPr>
          <w:i/>
        </w:rPr>
        <w:t>лакомый</w:t>
      </w:r>
      <w:r>
        <w:t>);</w:t>
      </w:r>
      <w:r>
        <w:rPr>
          <w:i/>
        </w:rPr>
        <w:t xml:space="preserve"> мой</w:t>
      </w:r>
      <w:r>
        <w:t xml:space="preserve"> (местоимение) – </w:t>
      </w:r>
      <w:r>
        <w:rPr>
          <w:i/>
        </w:rPr>
        <w:t>мой</w:t>
      </w:r>
      <w:r>
        <w:t xml:space="preserve"> (повелительное наклонение глагола </w:t>
      </w:r>
      <w:r>
        <w:rPr>
          <w:i/>
        </w:rPr>
        <w:t>мыть</w:t>
      </w:r>
      <w:r>
        <w:t>);</w:t>
      </w:r>
      <w:r>
        <w:rPr>
          <w:i/>
        </w:rPr>
        <w:t xml:space="preserve"> три</w:t>
      </w:r>
      <w:r>
        <w:t xml:space="preserve"> (числительное) – </w:t>
      </w:r>
      <w:r>
        <w:rPr>
          <w:i/>
        </w:rPr>
        <w:t>три</w:t>
      </w:r>
      <w:r>
        <w:t xml:space="preserve"> (повелительное наклонение глагола </w:t>
      </w:r>
      <w:r>
        <w:rPr>
          <w:i/>
        </w:rPr>
        <w:t>тереть</w:t>
      </w:r>
      <w:r>
        <w:t>)</w:t>
      </w:r>
      <w:r>
        <w:rPr>
          <w:i/>
        </w:rPr>
        <w:t>.</w:t>
      </w:r>
      <w:r>
        <w:t xml:space="preserve"> Подобные омонимы, появляющиеся в результате совпадения слов в отдельных грамматических формах, называют </w:t>
      </w:r>
      <w:r>
        <w:rPr>
          <w:spacing w:val="60"/>
        </w:rPr>
        <w:t>грамматическими омонимами</w:t>
      </w:r>
      <w:r>
        <w:t xml:space="preserve">, или </w:t>
      </w:r>
      <w:r>
        <w:rPr>
          <w:spacing w:val="60"/>
        </w:rPr>
        <w:t>омоформами</w:t>
      </w:r>
      <w:r>
        <w:t>.</w:t>
      </w:r>
    </w:p>
    <w:p w:rsidR="003C6C05" w:rsidRDefault="003C6C05" w:rsidP="003C6C05">
      <w:pPr>
        <w:pStyle w:val="Normal"/>
        <w:pBdr>
          <w:bottom w:val="single" w:sz="4" w:space="1" w:color="auto"/>
        </w:pBdr>
      </w:pPr>
      <w:r>
        <w:t xml:space="preserve">Особая группа омоформ – это те слова, которые перешли из одной части речи в </w:t>
      </w:r>
      <w:r>
        <w:lastRenderedPageBreak/>
        <w:t xml:space="preserve">другую: </w:t>
      </w:r>
      <w:r>
        <w:rPr>
          <w:i/>
        </w:rPr>
        <w:t>прямо</w:t>
      </w:r>
      <w:r>
        <w:t xml:space="preserve"> (наречие) – </w:t>
      </w:r>
      <w:r>
        <w:rPr>
          <w:i/>
        </w:rPr>
        <w:t>прямо</w:t>
      </w:r>
      <w:r>
        <w:t xml:space="preserve"> (усилительная частица); </w:t>
      </w:r>
      <w:r>
        <w:rPr>
          <w:i/>
        </w:rPr>
        <w:t>точно</w:t>
      </w:r>
      <w:r>
        <w:t xml:space="preserve"> (наречие) – </w:t>
      </w:r>
      <w:r>
        <w:rPr>
          <w:i/>
        </w:rPr>
        <w:t>точно</w:t>
      </w:r>
      <w:r>
        <w:t xml:space="preserve"> (сравнительный союз); </w:t>
      </w:r>
      <w:r>
        <w:rPr>
          <w:i/>
        </w:rPr>
        <w:t xml:space="preserve">хотя </w:t>
      </w:r>
      <w:r>
        <w:t xml:space="preserve">(деепричастие) – </w:t>
      </w:r>
      <w:r>
        <w:rPr>
          <w:i/>
        </w:rPr>
        <w:t>хотя</w:t>
      </w:r>
      <w:r>
        <w:t xml:space="preserve"> (уступительный союз) и под. К омоформам относятся и многочисленные существительные, возникшие в результате субстантивации* прилагательных и причастий. Таковы, например, названия всевозможных предприятий общественного питания и торговли, которые можно прочесть на вывесках, идя по улицам города: </w:t>
      </w:r>
      <w:r>
        <w:rPr>
          <w:i/>
        </w:rPr>
        <w:t xml:space="preserve">Булочная-кондитерская, Бутербродная, Закусочная, Пельменная, Пивная, Рюмочная, Сосисочная, Столовая, Шашлычная. </w:t>
      </w:r>
      <w:r>
        <w:t xml:space="preserve">Слова этой группы отличает от других омоформ то, что они при склонении как в единственном, так и во множественном числе во всех падежных формах имеют соответствующую омоформу – прилагательное. Однако пара: </w:t>
      </w:r>
      <w:r>
        <w:rPr>
          <w:i/>
        </w:rPr>
        <w:t xml:space="preserve">существительное-прилагательное </w:t>
      </w:r>
      <w:r>
        <w:t>именно омоформы, так как у прилагательного форм изменения значительно больше: единственное число му</w:t>
      </w:r>
      <w:r>
        <w:t>ж</w:t>
      </w:r>
      <w:r>
        <w:t>ского рода и единственное число среднего рода.</w:t>
      </w:r>
    </w:p>
    <w:p w:rsidR="003C6C05" w:rsidRDefault="003C6C05" w:rsidP="003C6C05">
      <w:pPr>
        <w:pStyle w:val="FR2"/>
      </w:pPr>
    </w:p>
    <w:p w:rsidR="003C6C05" w:rsidRDefault="003C6C05" w:rsidP="003C6C05">
      <w:pPr>
        <w:pStyle w:val="Normal"/>
      </w:pPr>
      <w:r>
        <w:t xml:space="preserve">3. </w:t>
      </w:r>
      <w:r>
        <w:rPr>
          <w:spacing w:val="60"/>
        </w:rPr>
        <w:t>Омографы</w:t>
      </w:r>
      <w:r>
        <w:t xml:space="preserve">– это такие слова, которые пишутся одинаково, но имеют разное звучание: </w:t>
      </w:r>
      <w:r>
        <w:rPr>
          <w:i/>
        </w:rPr>
        <w:t>жарко</w:t>
      </w:r>
      <w:r>
        <w:rPr>
          <w:rFonts w:ascii="Phonetic Newton" w:hAnsi="Phonetic Newton"/>
        </w:rPr>
        <w:t></w:t>
      </w:r>
      <w:r>
        <w:rPr>
          <w:i/>
        </w:rPr>
        <w:t>е</w:t>
      </w:r>
      <w:r>
        <w:t xml:space="preserve"> (блюдо) – </w:t>
      </w:r>
      <w:r>
        <w:rPr>
          <w:i/>
        </w:rPr>
        <w:t>жа</w:t>
      </w:r>
      <w:r>
        <w:rPr>
          <w:rFonts w:ascii="Phonetic Newton" w:hAnsi="Phonetic Newton"/>
        </w:rPr>
        <w:t></w:t>
      </w:r>
      <w:r>
        <w:rPr>
          <w:i/>
        </w:rPr>
        <w:t>ркое</w:t>
      </w:r>
      <w:r>
        <w:t xml:space="preserve"> (лето), </w:t>
      </w:r>
      <w:r>
        <w:rPr>
          <w:i/>
        </w:rPr>
        <w:t>мука</w:t>
      </w:r>
      <w:r>
        <w:rPr>
          <w:rFonts w:ascii="Phonetic Newton" w:hAnsi="Phonetic Newton"/>
        </w:rPr>
        <w:t></w:t>
      </w:r>
      <w:r>
        <w:t xml:space="preserve"> (для пирогов) – </w:t>
      </w:r>
      <w:r>
        <w:rPr>
          <w:i/>
        </w:rPr>
        <w:t>му</w:t>
      </w:r>
      <w:r>
        <w:rPr>
          <w:rFonts w:ascii="Phonetic Newton" w:hAnsi="Phonetic Newton"/>
        </w:rPr>
        <w:t></w:t>
      </w:r>
      <w:r>
        <w:rPr>
          <w:i/>
        </w:rPr>
        <w:t>ка</w:t>
      </w:r>
      <w:r>
        <w:t xml:space="preserve"> (мучение); </w:t>
      </w:r>
      <w:r>
        <w:rPr>
          <w:i/>
        </w:rPr>
        <w:t>пари</w:t>
      </w:r>
      <w:r>
        <w:rPr>
          <w:rFonts w:ascii="Phonetic Newton" w:hAnsi="Phonetic Newton"/>
        </w:rPr>
        <w:t></w:t>
      </w:r>
      <w:r>
        <w:rPr>
          <w:i/>
        </w:rPr>
        <w:t>ть</w:t>
      </w:r>
      <w:r>
        <w:t xml:space="preserve"> (в небесах) – </w:t>
      </w:r>
      <w:r>
        <w:rPr>
          <w:i/>
        </w:rPr>
        <w:t>па</w:t>
      </w:r>
      <w:r>
        <w:rPr>
          <w:rFonts w:ascii="Phonetic Newton" w:hAnsi="Phonetic Newton"/>
        </w:rPr>
        <w:t></w:t>
      </w:r>
      <w:r>
        <w:rPr>
          <w:i/>
        </w:rPr>
        <w:t xml:space="preserve">рить </w:t>
      </w:r>
      <w:r>
        <w:t xml:space="preserve">(в кастрюле); </w:t>
      </w:r>
      <w:r>
        <w:rPr>
          <w:i/>
        </w:rPr>
        <w:t>про</w:t>
      </w:r>
      <w:r>
        <w:rPr>
          <w:rFonts w:ascii="Phonetic Newton" w:hAnsi="Phonetic Newton"/>
        </w:rPr>
        <w:t></w:t>
      </w:r>
      <w:r>
        <w:rPr>
          <w:i/>
        </w:rPr>
        <w:t>волочка</w:t>
      </w:r>
      <w:r>
        <w:t xml:space="preserve"> (уменьшительное к </w:t>
      </w:r>
      <w:r>
        <w:rPr>
          <w:i/>
        </w:rPr>
        <w:t>проволока</w:t>
      </w:r>
      <w:r>
        <w:t>)</w:t>
      </w:r>
      <w:r>
        <w:rPr>
          <w:i/>
        </w:rPr>
        <w:t xml:space="preserve"> – проволо</w:t>
      </w:r>
      <w:r>
        <w:rPr>
          <w:rFonts w:ascii="Phonetic Newton" w:hAnsi="Phonetic Newton"/>
        </w:rPr>
        <w:t></w:t>
      </w:r>
      <w:r>
        <w:rPr>
          <w:i/>
        </w:rPr>
        <w:t>чка</w:t>
      </w:r>
      <w:r>
        <w:t xml:space="preserve"> (задержка, замедление при выполнении чего-либо); </w:t>
      </w:r>
      <w:r>
        <w:rPr>
          <w:i/>
        </w:rPr>
        <w:t>тая</w:t>
      </w:r>
      <w:r>
        <w:rPr>
          <w:rFonts w:ascii="Phonetic Newton" w:hAnsi="Phonetic Newton"/>
        </w:rPr>
        <w:t></w:t>
      </w:r>
      <w:r>
        <w:rPr>
          <w:i/>
        </w:rPr>
        <w:t xml:space="preserve"> </w:t>
      </w:r>
      <w:r>
        <w:t xml:space="preserve">(деепричастие от глагола </w:t>
      </w:r>
      <w:r>
        <w:rPr>
          <w:i/>
        </w:rPr>
        <w:t>таить</w:t>
      </w:r>
      <w:r>
        <w:t>)</w:t>
      </w:r>
      <w:r>
        <w:rPr>
          <w:i/>
        </w:rPr>
        <w:t xml:space="preserve"> – та</w:t>
      </w:r>
      <w:r>
        <w:rPr>
          <w:rFonts w:ascii="Phonetic Newton" w:hAnsi="Phonetic Newton"/>
        </w:rPr>
        <w:t></w:t>
      </w:r>
      <w:r>
        <w:rPr>
          <w:i/>
        </w:rPr>
        <w:t>я</w:t>
      </w:r>
      <w:r>
        <w:t xml:space="preserve"> (деепричастие от глагола </w:t>
      </w:r>
      <w:r>
        <w:rPr>
          <w:i/>
        </w:rPr>
        <w:t>таять</w:t>
      </w:r>
      <w:r>
        <w:t>) и пр. Следует отметить, что не все ученые относят подобные слова к омонимам, так как их главная особенность – различное звучание – противоречит общему определению омонимии.</w:t>
      </w:r>
    </w:p>
    <w:p w:rsidR="003C6C05" w:rsidRDefault="003C6C05" w:rsidP="003C6C05">
      <w:pPr>
        <w:pStyle w:val="Normal"/>
      </w:pPr>
      <w:r>
        <w:t xml:space="preserve">4. Наконец, наиболее многочисленную и наиболее интересную и разнообразную группу составляют </w:t>
      </w:r>
      <w:r>
        <w:rPr>
          <w:spacing w:val="60"/>
        </w:rPr>
        <w:t>лексические омонимы</w:t>
      </w:r>
      <w:r>
        <w:t xml:space="preserve">, или </w:t>
      </w:r>
      <w:r>
        <w:rPr>
          <w:spacing w:val="60"/>
        </w:rPr>
        <w:t>собственно омонимы</w:t>
      </w:r>
      <w:r>
        <w:t xml:space="preserve">, т.е. такие слова, которые совпадают друг с другом во всех грамматических формах и вне зависимости от каких-либо фонетических законов: </w:t>
      </w:r>
      <w:r>
        <w:rPr>
          <w:i/>
        </w:rPr>
        <w:t>бур</w:t>
      </w:r>
      <w:r>
        <w:t xml:space="preserve"> (инструмент для бурения) – </w:t>
      </w:r>
      <w:r>
        <w:rPr>
          <w:i/>
        </w:rPr>
        <w:t>бур</w:t>
      </w:r>
      <w:r>
        <w:t xml:space="preserve"> (представитель народности, населяющей Южную Африку); </w:t>
      </w:r>
      <w:r>
        <w:rPr>
          <w:i/>
        </w:rPr>
        <w:t>домино</w:t>
      </w:r>
      <w:r>
        <w:t xml:space="preserve"> (игра) – </w:t>
      </w:r>
      <w:r>
        <w:rPr>
          <w:i/>
        </w:rPr>
        <w:t>домино</w:t>
      </w:r>
      <w:r>
        <w:t xml:space="preserve"> (маскарадный костюм); </w:t>
      </w:r>
      <w:r>
        <w:rPr>
          <w:i/>
        </w:rPr>
        <w:t>ладья</w:t>
      </w:r>
      <w:r>
        <w:t xml:space="preserve"> (лодка) – </w:t>
      </w:r>
      <w:r>
        <w:rPr>
          <w:i/>
        </w:rPr>
        <w:t>ладья</w:t>
      </w:r>
      <w:r>
        <w:t xml:space="preserve"> (шахматная фигура); </w:t>
      </w:r>
      <w:r>
        <w:rPr>
          <w:i/>
        </w:rPr>
        <w:t>лом</w:t>
      </w:r>
      <w:r>
        <w:t xml:space="preserve"> (инструмент, которым ломают лед, асфальт) – </w:t>
      </w:r>
      <w:r>
        <w:rPr>
          <w:i/>
        </w:rPr>
        <w:t>лом</w:t>
      </w:r>
      <w:r>
        <w:t xml:space="preserve"> (ломаные или годные только для переработки, чаще всего металлические предметы); </w:t>
      </w:r>
      <w:r>
        <w:rPr>
          <w:i/>
        </w:rPr>
        <w:t>матроска</w:t>
      </w:r>
      <w:r>
        <w:t xml:space="preserve"> (жена матроса) – </w:t>
      </w:r>
      <w:r>
        <w:rPr>
          <w:i/>
        </w:rPr>
        <w:t>матроска</w:t>
      </w:r>
      <w:r>
        <w:t xml:space="preserve"> (полосатая блуза, которую носят моряки); </w:t>
      </w:r>
      <w:r>
        <w:rPr>
          <w:i/>
        </w:rPr>
        <w:t xml:space="preserve">мандарин </w:t>
      </w:r>
      <w:r>
        <w:t xml:space="preserve">(цитрусовое дерево или его плод) – </w:t>
      </w:r>
      <w:r>
        <w:rPr>
          <w:i/>
        </w:rPr>
        <w:t>мандарин</w:t>
      </w:r>
      <w:r>
        <w:t xml:space="preserve"> (крупный чиновник в дореволюционном Китае); </w:t>
      </w:r>
      <w:r>
        <w:rPr>
          <w:i/>
        </w:rPr>
        <w:t>мешать</w:t>
      </w:r>
      <w:r>
        <w:t xml:space="preserve"> (быть помехой) – </w:t>
      </w:r>
      <w:r>
        <w:rPr>
          <w:i/>
        </w:rPr>
        <w:t xml:space="preserve">мешать </w:t>
      </w:r>
      <w:r>
        <w:t xml:space="preserve">(суп в кастрюле); </w:t>
      </w:r>
      <w:r>
        <w:rPr>
          <w:i/>
        </w:rPr>
        <w:t>патрон</w:t>
      </w:r>
      <w:r>
        <w:t xml:space="preserve"> (боевой) – </w:t>
      </w:r>
      <w:r>
        <w:rPr>
          <w:i/>
        </w:rPr>
        <w:t>патрон</w:t>
      </w:r>
      <w:r>
        <w:t xml:space="preserve"> (начальник) и пр.</w:t>
      </w:r>
    </w:p>
    <w:p w:rsidR="003C6C05" w:rsidRDefault="003C6C05" w:rsidP="003C6C05">
      <w:pPr>
        <w:pStyle w:val="Normal"/>
      </w:pPr>
      <w:r>
        <w:t xml:space="preserve">Синонимы, объединенные тем, что обозначают одно и то же понятие, составляют </w:t>
      </w:r>
      <w:r>
        <w:rPr>
          <w:spacing w:val="60"/>
        </w:rPr>
        <w:t>синонимический ряд</w:t>
      </w:r>
      <w:r>
        <w:t xml:space="preserve">. Синонимический ряд возглавляет слово (лингвисты называют его </w:t>
      </w:r>
      <w:r>
        <w:rPr>
          <w:spacing w:val="60"/>
        </w:rPr>
        <w:t>опорным</w:t>
      </w:r>
      <w:r>
        <w:t xml:space="preserve"> или </w:t>
      </w:r>
      <w:r>
        <w:rPr>
          <w:spacing w:val="60"/>
        </w:rPr>
        <w:t>доминантой</w:t>
      </w:r>
      <w:r>
        <w:t xml:space="preserve">), которое представляет собой в современном литературном языке наиболее употребительное, прямое и точное наименование понятия, обозначаемого словами данного ряда. Так, в ряду слов, выражающих понятие 'незначительный по величине (размеру, объему)', опорным, доминантой, является слово </w:t>
      </w:r>
      <w:r>
        <w:rPr>
          <w:i/>
        </w:rPr>
        <w:t>маленький.</w:t>
      </w:r>
      <w:r>
        <w:t xml:space="preserve"> Другие члены того же ряда – </w:t>
      </w:r>
      <w:r>
        <w:rPr>
          <w:i/>
        </w:rPr>
        <w:t>небольшой, крошечный, крохотный, малюсенький, махонький, миниатюрный, микроскопический</w:t>
      </w:r>
      <w:r>
        <w:t xml:space="preserve"> и т.д. – вносят в большинстве своем в выражение понятия 'незначительный по величине' то или иное дополнение или уточнение: </w:t>
      </w:r>
      <w:r>
        <w:rPr>
          <w:i/>
        </w:rPr>
        <w:t>небольшой</w:t>
      </w:r>
      <w:r>
        <w:t xml:space="preserve"> говорит о предмете хотя и не являющемся большим, но таком, который представляется все же немного больше маленького; </w:t>
      </w:r>
      <w:r>
        <w:rPr>
          <w:i/>
        </w:rPr>
        <w:t>крошечный, крохотный, малюсенький, махонький</w:t>
      </w:r>
      <w:r>
        <w:t xml:space="preserve"> обозначают признак очень маленького предмета (а кроме того, имеют ласкательный характер), </w:t>
      </w:r>
      <w:r>
        <w:rPr>
          <w:i/>
        </w:rPr>
        <w:t>миниатюрный</w:t>
      </w:r>
      <w:r>
        <w:t xml:space="preserve"> употребляется обычно, чтобы подчеркнуть не только небольшие размеры, величину, но и известное изящество чего-либо, </w:t>
      </w:r>
      <w:r>
        <w:rPr>
          <w:i/>
        </w:rPr>
        <w:t xml:space="preserve">микроскопический </w:t>
      </w:r>
      <w:r>
        <w:t>указывает на то, что данный предмет мал даже для небольших размеров, и т.д.</w:t>
      </w:r>
    </w:p>
    <w:p w:rsidR="003C6C05" w:rsidRDefault="003C6C05" w:rsidP="003C6C05">
      <w:pPr>
        <w:pStyle w:val="Normal"/>
      </w:pPr>
      <w:r>
        <w:t xml:space="preserve">Из приведенного выше определения ("...в тех своих значениях...") следует, что способность слов вступать в синонимические отношения тесно связана с многозначностью. Многозначное слово в разных своих значениях является членом различных синонимических рядов, состав которых обычно не совпадает. Так, прилагательное </w:t>
      </w:r>
      <w:r>
        <w:rPr>
          <w:i/>
        </w:rPr>
        <w:t>большой</w:t>
      </w:r>
      <w:r>
        <w:t xml:space="preserve"> в значении 'значительный по величине, размерам' ("</w:t>
      </w:r>
      <w:r>
        <w:rPr>
          <w:i/>
        </w:rPr>
        <w:t>большая</w:t>
      </w:r>
      <w:r>
        <w:t xml:space="preserve"> </w:t>
      </w:r>
      <w:r>
        <w:lastRenderedPageBreak/>
        <w:t>рыба", "</w:t>
      </w:r>
      <w:r>
        <w:rPr>
          <w:i/>
        </w:rPr>
        <w:t>большой</w:t>
      </w:r>
      <w:r>
        <w:t xml:space="preserve"> камень") образует ряд, объединяющий слова </w:t>
      </w:r>
      <w:r>
        <w:rPr>
          <w:i/>
        </w:rPr>
        <w:t>крупный, огромный, гигантский, колоссальный, здоровый, здоровенный</w:t>
      </w:r>
      <w:r>
        <w:t xml:space="preserve"> и т.д. В значении 'значительный по степени, силе своего проявления' ("</w:t>
      </w:r>
      <w:r>
        <w:rPr>
          <w:i/>
        </w:rPr>
        <w:t>большой</w:t>
      </w:r>
      <w:r>
        <w:t xml:space="preserve"> ветер") оно входит в ряд с доминантой </w:t>
      </w:r>
      <w:r>
        <w:rPr>
          <w:i/>
        </w:rPr>
        <w:t>сильный,</w:t>
      </w:r>
      <w:r>
        <w:t xml:space="preserve"> где есть также </w:t>
      </w:r>
      <w:r>
        <w:rPr>
          <w:i/>
        </w:rPr>
        <w:t>мощный, могучий, порядочный, здоровый</w:t>
      </w:r>
      <w:r>
        <w:t xml:space="preserve"> и т.п. А в значении 'взрослый' ("</w:t>
      </w:r>
      <w:r>
        <w:rPr>
          <w:i/>
        </w:rPr>
        <w:t>большие дети</w:t>
      </w:r>
      <w:r>
        <w:t xml:space="preserve">") оно является членом ряда </w:t>
      </w:r>
      <w:r>
        <w:rPr>
          <w:i/>
        </w:rPr>
        <w:t>взрослый – большой.</w:t>
      </w:r>
    </w:p>
    <w:p w:rsidR="003C6C05" w:rsidRDefault="003C6C05" w:rsidP="003C6C05">
      <w:pPr>
        <w:pStyle w:val="Normal"/>
        <w:pBdr>
          <w:bottom w:val="single" w:sz="4" w:space="1" w:color="auto"/>
        </w:pBdr>
      </w:pPr>
      <w:r>
        <w:t>Синонимами могут быть слова одного корня (</w:t>
      </w:r>
      <w:r>
        <w:rPr>
          <w:i/>
        </w:rPr>
        <w:t>властелин – властитель – владыка</w:t>
      </w:r>
      <w:r>
        <w:t>;</w:t>
      </w:r>
      <w:r>
        <w:rPr>
          <w:i/>
        </w:rPr>
        <w:t xml:space="preserve"> жить – проживать</w:t>
      </w:r>
      <w:r>
        <w:t>;</w:t>
      </w:r>
      <w:r>
        <w:rPr>
          <w:i/>
        </w:rPr>
        <w:t xml:space="preserve"> незабываемый – незабвенный</w:t>
      </w:r>
      <w:r>
        <w:t>;</w:t>
      </w:r>
      <w:r>
        <w:rPr>
          <w:i/>
        </w:rPr>
        <w:t xml:space="preserve"> пешком – пехтурой – пешкодралом</w:t>
      </w:r>
      <w:r>
        <w:t xml:space="preserve"> и т.д.)* или разных корней (</w:t>
      </w:r>
      <w:r>
        <w:rPr>
          <w:i/>
        </w:rPr>
        <w:t>мороз – стужа</w:t>
      </w:r>
      <w:r>
        <w:t>;</w:t>
      </w:r>
      <w:r>
        <w:rPr>
          <w:i/>
        </w:rPr>
        <w:t xml:space="preserve"> плохо – отвратительно</w:t>
      </w:r>
      <w:r>
        <w:t>;</w:t>
      </w:r>
      <w:r>
        <w:rPr>
          <w:i/>
        </w:rPr>
        <w:t xml:space="preserve"> думать – размышлять</w:t>
      </w:r>
      <w:r>
        <w:t xml:space="preserve"> и др.). Но какими бы синонимы ни были – одного корня или разных корней, – они в подавляющем большинстве случаев в чем-то между собой не совпадают. И вот в зависимости от того, чем отличаются друг от друга синонимы, входящие в один синонимический ряд, их подразделяют на сл</w:t>
      </w:r>
      <w:r>
        <w:t>е</w:t>
      </w:r>
      <w:r>
        <w:t>дующие группы:</w:t>
      </w:r>
      <w:r w:rsidRPr="003C6C05">
        <w:t xml:space="preserve"> </w:t>
      </w:r>
      <w:r>
        <w:t xml:space="preserve">Антонимы отражают существенные различия между соотносительными, однородными предметами, явлениями, признаками, процессами и пр. Причем эти различия носят характер контрастный, взаимоисключающий. Так, например, значение прилагательного </w:t>
      </w:r>
      <w:r>
        <w:rPr>
          <w:i/>
        </w:rPr>
        <w:t>старый</w:t>
      </w:r>
      <w:r>
        <w:t xml:space="preserve"> является </w:t>
      </w:r>
      <w:r>
        <w:rPr>
          <w:spacing w:val="60"/>
        </w:rPr>
        <w:t>предельным</w:t>
      </w:r>
      <w:r>
        <w:t xml:space="preserve"> отрицанием значения слова </w:t>
      </w:r>
      <w:r>
        <w:rPr>
          <w:i/>
        </w:rPr>
        <w:t>молодой</w:t>
      </w:r>
      <w:r>
        <w:t xml:space="preserve">: старый – предельно не молодой. Глагол </w:t>
      </w:r>
      <w:r>
        <w:rPr>
          <w:i/>
        </w:rPr>
        <w:t xml:space="preserve">ненавидеть </w:t>
      </w:r>
      <w:r>
        <w:t xml:space="preserve">своим значением отрицает значение глагола </w:t>
      </w:r>
      <w:r>
        <w:rPr>
          <w:i/>
        </w:rPr>
        <w:t>любить</w:t>
      </w:r>
      <w:r>
        <w:t xml:space="preserve">: ненавидеть – предельно не любить; существительное </w:t>
      </w:r>
      <w:r>
        <w:rPr>
          <w:i/>
        </w:rPr>
        <w:t>вражда</w:t>
      </w:r>
      <w:r>
        <w:t xml:space="preserve"> есть предельное отрицание понятия </w:t>
      </w:r>
      <w:r>
        <w:rPr>
          <w:i/>
        </w:rPr>
        <w:t>дружба</w:t>
      </w:r>
      <w:r>
        <w:t>: вражда – полное отсутств</w:t>
      </w:r>
      <w:r>
        <w:t>ие каких-либо дружеских чувств.</w:t>
      </w:r>
    </w:p>
    <w:p w:rsidR="003C6C05" w:rsidRDefault="003C6C05" w:rsidP="003C6C05">
      <w:pPr>
        <w:pStyle w:val="Normal"/>
        <w:pBdr>
          <w:bottom w:val="single" w:sz="4" w:space="1" w:color="auto"/>
        </w:pBdr>
      </w:pPr>
    </w:p>
    <w:p w:rsidR="001760AF" w:rsidRDefault="001760AF" w:rsidP="001760AF">
      <w:pPr>
        <w:pStyle w:val="FR2"/>
      </w:pPr>
    </w:p>
    <w:p w:rsidR="003C6C05" w:rsidRDefault="003C6C05" w:rsidP="003C6C05">
      <w:pPr>
        <w:pStyle w:val="2"/>
      </w:pPr>
      <w:bookmarkStart w:id="3" w:name="_Toc532490189"/>
      <w:r>
        <w:t>Типы антонимов по семантической сущности противоположн</w:t>
      </w:r>
      <w:r>
        <w:t>о</w:t>
      </w:r>
      <w:r>
        <w:t>сти и по структуре</w:t>
      </w:r>
      <w:bookmarkEnd w:id="3"/>
    </w:p>
    <w:p w:rsidR="003C6C05" w:rsidRDefault="003C6C05" w:rsidP="003C6C05">
      <w:pPr>
        <w:pStyle w:val="Normal"/>
      </w:pPr>
    </w:p>
    <w:p w:rsidR="003C6C05" w:rsidRDefault="003C6C05" w:rsidP="003C6C05">
      <w:pPr>
        <w:pStyle w:val="Normal"/>
      </w:pPr>
      <w:r>
        <w:t xml:space="preserve">В зависимости от </w:t>
      </w:r>
      <w:r>
        <w:rPr>
          <w:spacing w:val="60"/>
        </w:rPr>
        <w:t>характера противопоставления</w:t>
      </w:r>
      <w:r>
        <w:t xml:space="preserve"> выделяются следующие группы антонимов:</w:t>
      </w:r>
    </w:p>
    <w:p w:rsidR="003C6C05" w:rsidRDefault="003C6C05" w:rsidP="003C6C05">
      <w:pPr>
        <w:pStyle w:val="Normal"/>
      </w:pPr>
      <w:r>
        <w:t xml:space="preserve">1. Антонимы, обозначающие противоположные качества, состояния (прилагательные, существительные и наречия): </w:t>
      </w:r>
      <w:r>
        <w:rPr>
          <w:i/>
        </w:rPr>
        <w:t>прекрасный – безобра</w:t>
      </w:r>
      <w:r>
        <w:rPr>
          <w:i/>
        </w:rPr>
        <w:t>з</w:t>
      </w:r>
      <w:r>
        <w:rPr>
          <w:i/>
        </w:rPr>
        <w:t>ный, глупый – умный, болтливый – молчаливый</w:t>
      </w:r>
      <w:r>
        <w:t>;</w:t>
      </w:r>
    </w:p>
    <w:p w:rsidR="003C6C05" w:rsidRDefault="003C6C05" w:rsidP="003C6C05">
      <w:pPr>
        <w:pStyle w:val="Normal"/>
      </w:pPr>
      <w:r>
        <w:rPr>
          <w:i/>
        </w:rPr>
        <w:t>молодость – старость</w:t>
      </w:r>
      <w:r>
        <w:t>;</w:t>
      </w:r>
      <w:r>
        <w:rPr>
          <w:i/>
        </w:rPr>
        <w:t xml:space="preserve"> верх – низ, медленно – быстро, тихо –громко.</w:t>
      </w:r>
    </w:p>
    <w:p w:rsidR="003C6C05" w:rsidRDefault="003C6C05" w:rsidP="003C6C05">
      <w:pPr>
        <w:pStyle w:val="Normal"/>
      </w:pPr>
      <w:r>
        <w:t>В особую группу среди слов со значением качества выделяются антонимы, обозначающие так называемую комплементарность – дополнительность (от лат. complementum – 'дополнение'). Это</w:t>
      </w:r>
      <w:r>
        <w:rPr>
          <w:i/>
        </w:rPr>
        <w:t xml:space="preserve"> </w:t>
      </w:r>
      <w:r>
        <w:t xml:space="preserve">такие противоположные качества, между которыми нет средних, промежуточных звеньев: </w:t>
      </w:r>
      <w:r>
        <w:rPr>
          <w:i/>
        </w:rPr>
        <w:t>истинный – ложный, женатый – холостой, здоровый – бол</w:t>
      </w:r>
      <w:r>
        <w:rPr>
          <w:i/>
        </w:rPr>
        <w:t>ь</w:t>
      </w:r>
      <w:r>
        <w:rPr>
          <w:i/>
        </w:rPr>
        <w:t>ной</w:t>
      </w:r>
      <w:r>
        <w:t xml:space="preserve"> и мн. др.</w:t>
      </w:r>
    </w:p>
    <w:p w:rsidR="003C6C05" w:rsidRDefault="003C6C05" w:rsidP="003C6C05">
      <w:pPr>
        <w:pStyle w:val="Normal"/>
      </w:pPr>
      <w:r>
        <w:t xml:space="preserve">2. Антонимы, которые обозначают противоположно направленные действия, свойства, признаки (глаголы, существительные, прилагательные, наречия, предлоги): </w:t>
      </w:r>
      <w:r>
        <w:rPr>
          <w:i/>
        </w:rPr>
        <w:t>теплеть – холодать</w:t>
      </w:r>
      <w:r>
        <w:t>;</w:t>
      </w:r>
      <w:r>
        <w:rPr>
          <w:i/>
        </w:rPr>
        <w:t xml:space="preserve"> приходить – уходить</w:t>
      </w:r>
      <w:r>
        <w:t>;</w:t>
      </w:r>
      <w:r>
        <w:rPr>
          <w:i/>
        </w:rPr>
        <w:t xml:space="preserve"> заболевать – выздоравливать</w:t>
      </w:r>
      <w:r>
        <w:t>;</w:t>
      </w:r>
      <w:r>
        <w:rPr>
          <w:i/>
        </w:rPr>
        <w:t xml:space="preserve"> ругань – хвала</w:t>
      </w:r>
      <w:r>
        <w:t>;</w:t>
      </w:r>
      <w:r>
        <w:rPr>
          <w:i/>
        </w:rPr>
        <w:t xml:space="preserve"> сторонник – противник</w:t>
      </w:r>
      <w:r>
        <w:t>;</w:t>
      </w:r>
      <w:r>
        <w:rPr>
          <w:i/>
        </w:rPr>
        <w:t xml:space="preserve"> старт – финиш</w:t>
      </w:r>
      <w:r>
        <w:t>;</w:t>
      </w:r>
      <w:r>
        <w:rPr>
          <w:i/>
        </w:rPr>
        <w:t xml:space="preserve"> оборонительный – наступательный</w:t>
      </w:r>
      <w:r>
        <w:t>;</w:t>
      </w:r>
      <w:r>
        <w:rPr>
          <w:i/>
        </w:rPr>
        <w:t xml:space="preserve"> революционный – контрреволюционный</w:t>
      </w:r>
      <w:r>
        <w:t>;</w:t>
      </w:r>
      <w:r>
        <w:rPr>
          <w:i/>
        </w:rPr>
        <w:t xml:space="preserve"> вперед – назад</w:t>
      </w:r>
      <w:r>
        <w:t>;</w:t>
      </w:r>
      <w:r>
        <w:rPr>
          <w:i/>
        </w:rPr>
        <w:t xml:space="preserve"> в – из</w:t>
      </w:r>
      <w:r>
        <w:t xml:space="preserve"> и т.п.</w:t>
      </w:r>
    </w:p>
    <w:p w:rsidR="003C6C05" w:rsidRDefault="003C6C05" w:rsidP="003C6C05">
      <w:pPr>
        <w:pStyle w:val="Normal"/>
      </w:pPr>
      <w:r>
        <w:t xml:space="preserve">Будучи словами, относящимися к одной и той же части речи, по своей </w:t>
      </w:r>
      <w:r>
        <w:rPr>
          <w:spacing w:val="60"/>
        </w:rPr>
        <w:t>структуре</w:t>
      </w:r>
      <w:r>
        <w:t xml:space="preserve"> антонимы делятся на три группы.</w:t>
      </w:r>
    </w:p>
    <w:p w:rsidR="003C6C05" w:rsidRDefault="003C6C05" w:rsidP="003C6C05">
      <w:pPr>
        <w:pStyle w:val="Normal"/>
      </w:pPr>
      <w:r>
        <w:t xml:space="preserve">1. Разнокорневые антонимы: </w:t>
      </w:r>
      <w:r>
        <w:rPr>
          <w:i/>
        </w:rPr>
        <w:t>добрый – злой, длинный – короткий, умирать – оживать, дешеветь – дорожать</w:t>
      </w:r>
      <w:r>
        <w:t>;</w:t>
      </w:r>
      <w:r>
        <w:rPr>
          <w:i/>
        </w:rPr>
        <w:t xml:space="preserve"> надежда – отчаяние, наказание – поощрение, веселье – грусть</w:t>
      </w:r>
      <w:r>
        <w:t xml:space="preserve"> и т.д.</w:t>
      </w:r>
    </w:p>
    <w:p w:rsidR="003C6C05" w:rsidRDefault="003C6C05" w:rsidP="003C6C05">
      <w:pPr>
        <w:pStyle w:val="Normal"/>
      </w:pPr>
      <w:r>
        <w:t xml:space="preserve">2. Однокорневые антонимы: </w:t>
      </w:r>
      <w:r>
        <w:rPr>
          <w:i/>
        </w:rPr>
        <w:t>вера – неверие</w:t>
      </w:r>
      <w:r>
        <w:t>;</w:t>
      </w:r>
      <w:r>
        <w:rPr>
          <w:i/>
        </w:rPr>
        <w:t xml:space="preserve"> довольный – недовольный</w:t>
      </w:r>
      <w:r>
        <w:t>;</w:t>
      </w:r>
      <w:r>
        <w:rPr>
          <w:i/>
        </w:rPr>
        <w:t xml:space="preserve"> восход – заход</w:t>
      </w:r>
      <w:r>
        <w:t>;</w:t>
      </w:r>
      <w:r>
        <w:rPr>
          <w:i/>
        </w:rPr>
        <w:t xml:space="preserve"> вооружать –разоружать</w:t>
      </w:r>
      <w:r>
        <w:t>;</w:t>
      </w:r>
      <w:r>
        <w:rPr>
          <w:i/>
        </w:rPr>
        <w:t xml:space="preserve"> дело – безделье</w:t>
      </w:r>
      <w:r>
        <w:t>;</w:t>
      </w:r>
      <w:r>
        <w:rPr>
          <w:i/>
        </w:rPr>
        <w:t xml:space="preserve"> приезжать – уезжать</w:t>
      </w:r>
      <w:r>
        <w:t xml:space="preserve"> и т.п.</w:t>
      </w:r>
    </w:p>
    <w:p w:rsidR="003C6C05" w:rsidRDefault="003C6C05" w:rsidP="003C6C05">
      <w:pPr>
        <w:pStyle w:val="Normal"/>
        <w:pBdr>
          <w:bottom w:val="single" w:sz="4" w:space="1" w:color="auto"/>
        </w:pBdr>
      </w:pPr>
      <w:r>
        <w:t xml:space="preserve">3. Внутрисловные антонимы – это такие пары, которые получаются в результате развития значения слова до полной противоположности (процесс, получивший название </w:t>
      </w:r>
      <w:r>
        <w:rPr>
          <w:spacing w:val="60"/>
        </w:rPr>
        <w:t>энантиосемúя</w:t>
      </w:r>
      <w:r>
        <w:t xml:space="preserve">*). Такими являются, например, слова: </w:t>
      </w:r>
      <w:r>
        <w:rPr>
          <w:i/>
        </w:rPr>
        <w:t>наверно</w:t>
      </w:r>
      <w:r>
        <w:t xml:space="preserve"> (предположительно, может быть) – </w:t>
      </w:r>
      <w:r>
        <w:rPr>
          <w:i/>
        </w:rPr>
        <w:t>наверно</w:t>
      </w:r>
      <w:r>
        <w:t xml:space="preserve"> (устаревшее значение 'наверняка'), </w:t>
      </w:r>
      <w:r>
        <w:rPr>
          <w:i/>
        </w:rPr>
        <w:t xml:space="preserve">честить </w:t>
      </w:r>
      <w:r>
        <w:t xml:space="preserve">(устаревшее значение </w:t>
      </w:r>
      <w:r>
        <w:lastRenderedPageBreak/>
        <w:t xml:space="preserve">'оказывать честь, проявлять уважение') – </w:t>
      </w:r>
      <w:r>
        <w:rPr>
          <w:i/>
        </w:rPr>
        <w:t>честить</w:t>
      </w:r>
      <w:r>
        <w:t xml:space="preserve"> (современное значение – 'ругать'); </w:t>
      </w:r>
      <w:r>
        <w:rPr>
          <w:i/>
        </w:rPr>
        <w:t>одолжить</w:t>
      </w:r>
      <w:r>
        <w:t xml:space="preserve"> ('дать в долг') – </w:t>
      </w:r>
      <w:r>
        <w:rPr>
          <w:i/>
        </w:rPr>
        <w:t>одолжить</w:t>
      </w:r>
      <w:r>
        <w:t xml:space="preserve"> (совр. разг. 'взять в долг'). В результате энантиосемии у прилагательного </w:t>
      </w:r>
      <w:r>
        <w:rPr>
          <w:i/>
        </w:rPr>
        <w:t>определенный</w:t>
      </w:r>
      <w:r>
        <w:t xml:space="preserve"> (т.е. 'точно назначенный, установленный': "Встретиться в </w:t>
      </w:r>
      <w:r>
        <w:rPr>
          <w:i/>
        </w:rPr>
        <w:t>определенный</w:t>
      </w:r>
      <w:r>
        <w:t xml:space="preserve"> час") развилось значение неопределенности, синонимичное значениям местоимения </w:t>
      </w:r>
      <w:r>
        <w:rPr>
          <w:i/>
        </w:rPr>
        <w:t>некоторый</w:t>
      </w:r>
      <w:r>
        <w:t xml:space="preserve">: "в работе допущены </w:t>
      </w:r>
      <w:r>
        <w:rPr>
          <w:i/>
        </w:rPr>
        <w:t>определенные</w:t>
      </w:r>
      <w:r>
        <w:t xml:space="preserve"> ошибки"; "имеются </w:t>
      </w:r>
      <w:r>
        <w:rPr>
          <w:i/>
        </w:rPr>
        <w:t>определенные</w:t>
      </w:r>
      <w:r>
        <w:t xml:space="preserve"> недоработки" и т.п.</w:t>
      </w:r>
    </w:p>
    <w:p w:rsidR="00305F8C" w:rsidRDefault="00305F8C" w:rsidP="00305F8C">
      <w:pPr>
        <w:pStyle w:val="Normal"/>
      </w:pPr>
    </w:p>
    <w:p w:rsidR="009E50FA" w:rsidRPr="009E50FA" w:rsidRDefault="009E50FA" w:rsidP="009E50FA">
      <w:pPr>
        <w:pStyle w:val="1"/>
        <w:rPr>
          <w:b/>
        </w:rPr>
      </w:pPr>
      <w:bookmarkStart w:id="4" w:name="_Toc532490263"/>
      <w:r w:rsidRPr="009E50FA">
        <w:rPr>
          <w:b/>
        </w:rPr>
        <w:t>Имя существительное</w:t>
      </w:r>
      <w:bookmarkEnd w:id="4"/>
    </w:p>
    <w:p w:rsidR="009E50FA" w:rsidRDefault="009E50FA" w:rsidP="009E50FA">
      <w:pPr>
        <w:pStyle w:val="Normal"/>
        <w:ind w:firstLine="0"/>
      </w:pPr>
    </w:p>
    <w:p w:rsidR="009E50FA" w:rsidRDefault="009E50FA" w:rsidP="009E50FA">
      <w:pPr>
        <w:pStyle w:val="Normal"/>
        <w:pBdr>
          <w:bottom w:val="single" w:sz="4" w:space="1" w:color="auto"/>
        </w:pBdr>
      </w:pPr>
      <w:r>
        <w:rPr>
          <w:spacing w:val="60"/>
        </w:rPr>
        <w:t xml:space="preserve">Имя существительное </w:t>
      </w:r>
      <w:r>
        <w:t>– разряд слов, обладающих общим значением предметности* и имеющих категории рода, числа и падежа, которые выражаются в грамматически независимых формах. Главные</w:t>
      </w:r>
      <w:r>
        <w:rPr>
          <w:b/>
        </w:rPr>
        <w:t xml:space="preserve"> функции</w:t>
      </w:r>
      <w:r>
        <w:t xml:space="preserve"> существительного – функция </w:t>
      </w:r>
      <w:r>
        <w:rPr>
          <w:spacing w:val="60"/>
        </w:rPr>
        <w:t xml:space="preserve">подлежащего </w:t>
      </w:r>
      <w:r>
        <w:t>("</w:t>
      </w:r>
      <w:r>
        <w:rPr>
          <w:i/>
        </w:rPr>
        <w:t>Свеча</w:t>
      </w:r>
      <w:r>
        <w:t xml:space="preserve"> горела на столе, </w:t>
      </w:r>
      <w:r>
        <w:rPr>
          <w:i/>
        </w:rPr>
        <w:t>свеча</w:t>
      </w:r>
      <w:r>
        <w:t xml:space="preserve"> горела"– Паст.) и </w:t>
      </w:r>
      <w:r>
        <w:rPr>
          <w:spacing w:val="60"/>
        </w:rPr>
        <w:t xml:space="preserve">дополнения </w:t>
      </w:r>
      <w:r>
        <w:t xml:space="preserve">("Опустите, пожалуйста, синие </w:t>
      </w:r>
      <w:r>
        <w:rPr>
          <w:i/>
        </w:rPr>
        <w:t>шторы</w:t>
      </w:r>
      <w:r>
        <w:t>"</w:t>
      </w:r>
      <w:r>
        <w:rPr>
          <w:i/>
        </w:rPr>
        <w:t>–</w:t>
      </w:r>
      <w:r>
        <w:t xml:space="preserve"> Б.Ок.). Кроме того, существительное может выступать и в роли других членов предложения: </w:t>
      </w:r>
      <w:r>
        <w:rPr>
          <w:spacing w:val="60"/>
        </w:rPr>
        <w:t xml:space="preserve">сказуемого </w:t>
      </w:r>
      <w:r>
        <w:t xml:space="preserve">("Грушницкий – юнкер"– Л.), </w:t>
      </w:r>
      <w:r>
        <w:rPr>
          <w:spacing w:val="60"/>
        </w:rPr>
        <w:t xml:space="preserve">определения </w:t>
      </w:r>
      <w:r>
        <w:t xml:space="preserve">("Недаром помнит вся Россия про день </w:t>
      </w:r>
      <w:r>
        <w:rPr>
          <w:i/>
        </w:rPr>
        <w:t>Бородина</w:t>
      </w:r>
      <w:r>
        <w:t>"</w:t>
      </w:r>
      <w:r>
        <w:rPr>
          <w:i/>
        </w:rPr>
        <w:t>–</w:t>
      </w:r>
      <w:r>
        <w:t xml:space="preserve"> Л.), </w:t>
      </w:r>
      <w:r>
        <w:rPr>
          <w:spacing w:val="60"/>
        </w:rPr>
        <w:t xml:space="preserve">обстоятельства </w:t>
      </w:r>
      <w:r>
        <w:t xml:space="preserve">("Поздней </w:t>
      </w:r>
      <w:r>
        <w:rPr>
          <w:i/>
        </w:rPr>
        <w:t>осенью</w:t>
      </w:r>
      <w:r>
        <w:t xml:space="preserve"> из гавани </w:t>
      </w:r>
      <w:r>
        <w:rPr>
          <w:i/>
        </w:rPr>
        <w:t>От</w:t>
      </w:r>
      <w:r>
        <w:t xml:space="preserve"> заметенной </w:t>
      </w:r>
      <w:r>
        <w:rPr>
          <w:i/>
        </w:rPr>
        <w:t>земли В</w:t>
      </w:r>
      <w:r>
        <w:t xml:space="preserve"> предназн</w:t>
      </w:r>
      <w:r>
        <w:t>а</w:t>
      </w:r>
      <w:r>
        <w:t xml:space="preserve">ченное </w:t>
      </w:r>
      <w:r>
        <w:rPr>
          <w:i/>
        </w:rPr>
        <w:t>плаванье</w:t>
      </w:r>
      <w:r>
        <w:t xml:space="preserve"> Идут тяжелые корабли"– Бл.).</w:t>
      </w:r>
    </w:p>
    <w:p w:rsidR="00305F8C" w:rsidRDefault="00305F8C" w:rsidP="00305F8C">
      <w:pPr>
        <w:pStyle w:val="Normal"/>
        <w:pBdr>
          <w:bottom w:val="single" w:sz="4" w:space="1" w:color="auto"/>
        </w:pBdr>
      </w:pPr>
    </w:p>
    <w:p w:rsidR="004D43BA" w:rsidRDefault="004D43BA" w:rsidP="004D43BA">
      <w:pPr>
        <w:pStyle w:val="Normal"/>
      </w:pPr>
      <w:r>
        <w:rPr>
          <w:spacing w:val="60"/>
        </w:rPr>
        <w:t xml:space="preserve">Нарицательные </w:t>
      </w:r>
      <w:r>
        <w:t>существительные – это названия класса каких-либо однородных предметов (лиц, животных, птиц, растений, явлений природы или общественной жизни и т.д.) или одного предмета такого класса: "</w:t>
      </w:r>
      <w:r>
        <w:rPr>
          <w:i/>
        </w:rPr>
        <w:t>Королек –</w:t>
      </w:r>
      <w:r>
        <w:t xml:space="preserve"> птичка певчая". В этом названии демонстрировавшегося Центральным телевидением турецкого фильма королек имен</w:t>
      </w:r>
      <w:r>
        <w:t>у</w:t>
      </w:r>
      <w:r>
        <w:t xml:space="preserve">ет класс предметов, а в тексте типа "В одном месте я заметил двух японских </w:t>
      </w:r>
      <w:r>
        <w:rPr>
          <w:i/>
        </w:rPr>
        <w:t>корольков...</w:t>
      </w:r>
      <w:r>
        <w:t xml:space="preserve">" (Арс.) </w:t>
      </w:r>
      <w:r>
        <w:rPr>
          <w:i/>
        </w:rPr>
        <w:t>королек – название отдельных представителей класса.</w:t>
      </w:r>
    </w:p>
    <w:p w:rsidR="004D43BA" w:rsidRDefault="004D43BA" w:rsidP="004D43BA">
      <w:pPr>
        <w:pStyle w:val="Normal"/>
      </w:pPr>
      <w:r>
        <w:rPr>
          <w:spacing w:val="60"/>
        </w:rPr>
        <w:t xml:space="preserve">Собственные </w:t>
      </w:r>
      <w:r>
        <w:t>существительные – это, во-первых, индивидуальные названия отдельных предметов, в том числе и единственных в своем роде, а во-вторых, индивидуальные названия классов предметов, выделяющие индивидуально названный класс из других, сходных с данным. Иллюстрациями названий первого типа могут служить имена, отчества, прозвища людей, клички животных, названия учреждений, предприятий, обществ, органов печати, произведений литературы, праздников, географических и астрономических объектов и т.д.</w:t>
      </w:r>
    </w:p>
    <w:p w:rsidR="004D43BA" w:rsidRDefault="004D43BA" w:rsidP="004D43BA">
      <w:pPr>
        <w:pStyle w:val="Normal"/>
      </w:pPr>
      <w:r>
        <w:t>Иллюстрациями названий второго типа являются наименования разновидностей, сортов, марок изделий, продуктов труда: "автомобиль "</w:t>
      </w:r>
      <w:r>
        <w:rPr>
          <w:i/>
        </w:rPr>
        <w:t>Таврия</w:t>
      </w:r>
      <w:r>
        <w:t>"</w:t>
      </w:r>
      <w:r>
        <w:rPr>
          <w:i/>
        </w:rPr>
        <w:t>,</w:t>
      </w:r>
      <w:r>
        <w:t xml:space="preserve"> "телевизор "</w:t>
      </w:r>
      <w:r>
        <w:rPr>
          <w:i/>
        </w:rPr>
        <w:t>Темп</w:t>
      </w:r>
      <w:r>
        <w:t>"</w:t>
      </w:r>
      <w:r>
        <w:rPr>
          <w:i/>
        </w:rPr>
        <w:t>,</w:t>
      </w:r>
      <w:r>
        <w:t xml:space="preserve"> "духи "</w:t>
      </w:r>
      <w:r>
        <w:rPr>
          <w:i/>
        </w:rPr>
        <w:t>Ориент</w:t>
      </w:r>
      <w:r>
        <w:t>"</w:t>
      </w:r>
      <w:r>
        <w:rPr>
          <w:i/>
        </w:rPr>
        <w:t xml:space="preserve">, </w:t>
      </w:r>
      <w:r>
        <w:t>"самолет "</w:t>
      </w:r>
      <w:r>
        <w:rPr>
          <w:i/>
        </w:rPr>
        <w:t>МиГ-25</w:t>
      </w:r>
      <w:r>
        <w:t>" и т.д.</w:t>
      </w:r>
    </w:p>
    <w:p w:rsidR="004D43BA" w:rsidRDefault="004D43BA" w:rsidP="004D43BA">
      <w:pPr>
        <w:pStyle w:val="Normal"/>
      </w:pPr>
      <w:r>
        <w:t>Названия единичных, единственных в своем роде предметов по логике вещей не употребляются в форме множественного числа (речь идет о названиях, имеющих форму единственного числа): "Команда "</w:t>
      </w:r>
      <w:r>
        <w:rPr>
          <w:i/>
        </w:rPr>
        <w:t>Пахтакор</w:t>
      </w:r>
      <w:r>
        <w:t>"</w:t>
      </w:r>
      <w:r>
        <w:rPr>
          <w:i/>
        </w:rPr>
        <w:t>, Псковщина, Приуралье, Джомолунгма</w:t>
      </w:r>
      <w:r>
        <w:t xml:space="preserve"> и т.д. Названия же тех предметов, которые не являются единственными в своем роде, могут совпадать, а значит, и иметь формы множественного числа: "</w:t>
      </w:r>
      <w:r>
        <w:rPr>
          <w:i/>
        </w:rPr>
        <w:t>Тунгуски</w:t>
      </w:r>
      <w:r>
        <w:t xml:space="preserve"> (Верхняя, Нижняя и Подкаменная) – Притоки Енисея", "династия актеров </w:t>
      </w:r>
      <w:r>
        <w:rPr>
          <w:i/>
        </w:rPr>
        <w:t>Садовских</w:t>
      </w:r>
      <w:r>
        <w:t>" и т.д.</w:t>
      </w:r>
    </w:p>
    <w:p w:rsidR="004D43BA" w:rsidRDefault="004D43BA" w:rsidP="004D43BA">
      <w:pPr>
        <w:pStyle w:val="Normal"/>
      </w:pPr>
      <w:r>
        <w:t>Класс индивидуальных названий, собственных имен постоянно пополняется не только совершенно новыми словесными единицами, но и словами, до того бывшими лишь нарицательными, и наоборот. Таковы, например, наименования относительно недавно созданных видов духов "</w:t>
      </w:r>
      <w:r>
        <w:rPr>
          <w:i/>
        </w:rPr>
        <w:t>Барокко</w:t>
      </w:r>
      <w:r>
        <w:t>"</w:t>
      </w:r>
      <w:r>
        <w:rPr>
          <w:i/>
        </w:rPr>
        <w:t xml:space="preserve">, </w:t>
      </w:r>
      <w:r>
        <w:t>"</w:t>
      </w:r>
      <w:r>
        <w:rPr>
          <w:i/>
        </w:rPr>
        <w:t>Блюз</w:t>
      </w:r>
      <w:r>
        <w:t>"</w:t>
      </w:r>
      <w:r>
        <w:rPr>
          <w:i/>
        </w:rPr>
        <w:t>,</w:t>
      </w:r>
      <w:r>
        <w:t xml:space="preserve"> наименование ленинградского предприятия </w:t>
      </w:r>
      <w:r>
        <w:rPr>
          <w:i/>
        </w:rPr>
        <w:t>ЛеТО</w:t>
      </w:r>
      <w:r>
        <w:t xml:space="preserve"> (Ленинградское тепличное объединение); примером противоположного процесса может служить слово </w:t>
      </w:r>
      <w:r>
        <w:rPr>
          <w:i/>
        </w:rPr>
        <w:t>Чернобыль</w:t>
      </w:r>
      <w:r>
        <w:t xml:space="preserve"> для обозначения катастрофы, вызванной аварией на предприятиях, которые основаны на использовании атомной энергии.</w:t>
      </w:r>
    </w:p>
    <w:p w:rsidR="004D43BA" w:rsidRDefault="004D43BA" w:rsidP="004D43BA">
      <w:pPr>
        <w:pStyle w:val="2"/>
      </w:pPr>
      <w:bookmarkStart w:id="5" w:name="_Toc532490266"/>
      <w:r>
        <w:t>Существительные одушевле</w:t>
      </w:r>
      <w:r>
        <w:t>н</w:t>
      </w:r>
      <w:r>
        <w:t>ные и неодушевленные</w:t>
      </w:r>
      <w:bookmarkEnd w:id="5"/>
    </w:p>
    <w:p w:rsidR="004D43BA" w:rsidRDefault="004D43BA" w:rsidP="004D43BA">
      <w:pPr>
        <w:pStyle w:val="Normal"/>
      </w:pPr>
    </w:p>
    <w:p w:rsidR="004D43BA" w:rsidRDefault="004D43BA" w:rsidP="004D43BA">
      <w:pPr>
        <w:pStyle w:val="Normal"/>
        <w:pBdr>
          <w:bottom w:val="single" w:sz="4" w:space="1" w:color="auto"/>
        </w:pBdr>
      </w:pPr>
      <w:r>
        <w:t xml:space="preserve">В значительной мере понятия "одушевленный", "неодушевленный" совпадают с </w:t>
      </w:r>
      <w:r>
        <w:lastRenderedPageBreak/>
        <w:t xml:space="preserve">бытовым представлением о живом и неживом. "При этом под живым предметом, по-видимому, понимается предмет, способный к самостоятельному передвижению, к самостоятельным действиям"*. Так, названия людей, животных, птиц, рыб, насекомых (и мифологических живых существ – </w:t>
      </w:r>
      <w:r>
        <w:rPr>
          <w:i/>
        </w:rPr>
        <w:t xml:space="preserve">кентавр, циклоп, аргус </w:t>
      </w:r>
      <w:r>
        <w:t xml:space="preserve">и т.д.) грамматика относит к </w:t>
      </w:r>
      <w:r>
        <w:rPr>
          <w:spacing w:val="60"/>
        </w:rPr>
        <w:t xml:space="preserve">одушевленным </w:t>
      </w:r>
      <w:r>
        <w:t xml:space="preserve">существительным; названия предметов, явлений, процессов, событий и т.п. в подавляющем большинстве случаев принадлежат к </w:t>
      </w:r>
      <w:r>
        <w:rPr>
          <w:spacing w:val="60"/>
        </w:rPr>
        <w:t xml:space="preserve">неодушевленным </w:t>
      </w:r>
      <w:r>
        <w:t xml:space="preserve">существительным. Грамматический смысл и основание этого деления состоят в том, что у одушевленных и неодушевленных существительных одного типа склонения разные формы в винительном падеже множественного числа. У первых она совпадает с формой родительного: "увидел </w:t>
      </w:r>
      <w:r>
        <w:rPr>
          <w:i/>
        </w:rPr>
        <w:t>друзей</w:t>
      </w:r>
      <w:r>
        <w:t xml:space="preserve"> (= нет </w:t>
      </w:r>
      <w:r>
        <w:rPr>
          <w:i/>
        </w:rPr>
        <w:t>друзей</w:t>
      </w:r>
      <w:r>
        <w:t>)</w:t>
      </w:r>
      <w:r>
        <w:rPr>
          <w:i/>
        </w:rPr>
        <w:t>,</w:t>
      </w:r>
      <w:r>
        <w:t xml:space="preserve"> знакомых </w:t>
      </w:r>
      <w:r>
        <w:rPr>
          <w:i/>
        </w:rPr>
        <w:t xml:space="preserve">девушек </w:t>
      </w:r>
      <w:r>
        <w:t>(</w:t>
      </w:r>
      <w:r>
        <w:rPr>
          <w:i/>
        </w:rPr>
        <w:t>=</w:t>
      </w:r>
      <w:r>
        <w:t xml:space="preserve"> нет знакомых </w:t>
      </w:r>
      <w:r>
        <w:rPr>
          <w:i/>
        </w:rPr>
        <w:t>девушек</w:t>
      </w:r>
      <w:r>
        <w:t>)</w:t>
      </w:r>
      <w:r>
        <w:rPr>
          <w:i/>
        </w:rPr>
        <w:t>,</w:t>
      </w:r>
      <w:r>
        <w:t xml:space="preserve"> странных </w:t>
      </w:r>
      <w:r>
        <w:rPr>
          <w:i/>
        </w:rPr>
        <w:t>животных</w:t>
      </w:r>
      <w:r>
        <w:t xml:space="preserve"> (= нет </w:t>
      </w:r>
      <w:r>
        <w:rPr>
          <w:i/>
        </w:rPr>
        <w:t>животных</w:t>
      </w:r>
      <w:r>
        <w:t xml:space="preserve">)"** (у слов мужского рода не на </w:t>
      </w:r>
      <w:r>
        <w:rPr>
          <w:i/>
        </w:rPr>
        <w:t>-а/-я</w:t>
      </w:r>
      <w:r>
        <w:t xml:space="preserve"> это совпадение есть и в единственном числе: "увидел </w:t>
      </w:r>
      <w:r>
        <w:rPr>
          <w:i/>
        </w:rPr>
        <w:t>брата</w:t>
      </w:r>
      <w:r>
        <w:t>" (</w:t>
      </w:r>
      <w:r>
        <w:rPr>
          <w:i/>
        </w:rPr>
        <w:t>=</w:t>
      </w:r>
      <w:r>
        <w:t xml:space="preserve"> нет </w:t>
      </w:r>
      <w:r>
        <w:rPr>
          <w:i/>
        </w:rPr>
        <w:t>брата</w:t>
      </w:r>
      <w:r>
        <w:t>)***</w:t>
      </w:r>
      <w:r>
        <w:rPr>
          <w:i/>
        </w:rPr>
        <w:t>.</w:t>
      </w:r>
      <w:r>
        <w:t xml:space="preserve"> У вторых форма винительного падежа множественного числа совпадает с формой именительного: "увидел новые </w:t>
      </w:r>
      <w:r>
        <w:rPr>
          <w:i/>
        </w:rPr>
        <w:t>дома, школы, здания</w:t>
      </w:r>
      <w:r>
        <w:t xml:space="preserve"> (= </w:t>
      </w:r>
      <w:r>
        <w:rPr>
          <w:i/>
        </w:rPr>
        <w:t>дома, шкалы, здания</w:t>
      </w:r>
      <w:r>
        <w:t xml:space="preserve"> построены)"**** (в единственном числе различие между одушевленными и неодушевленными существительными проявляется лишь у слов мужского рода не на </w:t>
      </w:r>
      <w:r>
        <w:rPr>
          <w:i/>
        </w:rPr>
        <w:t>-а/-я</w:t>
      </w:r>
      <w:r>
        <w:t>)</w:t>
      </w:r>
      <w:r>
        <w:rPr>
          <w:i/>
        </w:rPr>
        <w:t>.</w:t>
      </w:r>
    </w:p>
    <w:p w:rsidR="004D43BA" w:rsidRDefault="004D43BA" w:rsidP="004D43BA">
      <w:pPr>
        <w:pStyle w:val="Normal"/>
      </w:pPr>
      <w:r>
        <w:rPr>
          <w:spacing w:val="60"/>
        </w:rPr>
        <w:t xml:space="preserve">Категория рода </w:t>
      </w:r>
      <w:r>
        <w:t xml:space="preserve">– способность существительных (в единственном числе) диктовать грамматически связанным с ними определяющим словам определенные формы: "московский </w:t>
      </w:r>
      <w:r>
        <w:rPr>
          <w:i/>
        </w:rPr>
        <w:t>адрес</w:t>
      </w:r>
      <w:r>
        <w:t>"</w:t>
      </w:r>
      <w:r>
        <w:rPr>
          <w:i/>
        </w:rPr>
        <w:t xml:space="preserve">, </w:t>
      </w:r>
      <w:r>
        <w:t xml:space="preserve">"московская </w:t>
      </w:r>
      <w:r>
        <w:rPr>
          <w:i/>
        </w:rPr>
        <w:t>улица</w:t>
      </w:r>
      <w:r>
        <w:t>"</w:t>
      </w:r>
      <w:r>
        <w:rPr>
          <w:i/>
        </w:rPr>
        <w:t>,</w:t>
      </w:r>
      <w:r>
        <w:t xml:space="preserve"> "московское </w:t>
      </w:r>
      <w:r>
        <w:rPr>
          <w:i/>
        </w:rPr>
        <w:t>вещание</w:t>
      </w:r>
      <w:r>
        <w:t>"</w:t>
      </w:r>
      <w:r>
        <w:rPr>
          <w:i/>
        </w:rPr>
        <w:t>.</w:t>
      </w:r>
    </w:p>
    <w:p w:rsidR="004D43BA" w:rsidRDefault="004D43BA" w:rsidP="004D43BA">
      <w:pPr>
        <w:pStyle w:val="Normal"/>
      </w:pPr>
      <w:r>
        <w:t>Во множественном числе род существительных не проявляется: "интересн</w:t>
      </w:r>
      <w:r>
        <w:rPr>
          <w:i/>
        </w:rPr>
        <w:t>ые</w:t>
      </w:r>
      <w:r>
        <w:t xml:space="preserve"> </w:t>
      </w:r>
      <w:r>
        <w:rPr>
          <w:i/>
        </w:rPr>
        <w:t>фильмы</w:t>
      </w:r>
      <w:r>
        <w:t>"</w:t>
      </w:r>
      <w:r>
        <w:rPr>
          <w:i/>
        </w:rPr>
        <w:t>,</w:t>
      </w:r>
      <w:r>
        <w:t xml:space="preserve"> "красив</w:t>
      </w:r>
      <w:r>
        <w:rPr>
          <w:i/>
        </w:rPr>
        <w:t>ые</w:t>
      </w:r>
      <w:r>
        <w:t xml:space="preserve"> </w:t>
      </w:r>
      <w:r>
        <w:rPr>
          <w:i/>
        </w:rPr>
        <w:t>женщины</w:t>
      </w:r>
      <w:r>
        <w:t>"</w:t>
      </w:r>
      <w:r>
        <w:rPr>
          <w:i/>
        </w:rPr>
        <w:t>,</w:t>
      </w:r>
      <w:r>
        <w:t xml:space="preserve"> "красив</w:t>
      </w:r>
      <w:r>
        <w:rPr>
          <w:i/>
        </w:rPr>
        <w:t>ые</w:t>
      </w:r>
      <w:r>
        <w:t xml:space="preserve"> </w:t>
      </w:r>
      <w:r>
        <w:rPr>
          <w:i/>
        </w:rPr>
        <w:t>дома</w:t>
      </w:r>
      <w:r>
        <w:t>"</w:t>
      </w:r>
      <w:r>
        <w:rPr>
          <w:i/>
        </w:rPr>
        <w:t xml:space="preserve">, </w:t>
      </w:r>
      <w:r>
        <w:t>"нов</w:t>
      </w:r>
      <w:r>
        <w:rPr>
          <w:i/>
        </w:rPr>
        <w:t>ые села</w:t>
      </w:r>
      <w:r>
        <w:t>"</w:t>
      </w:r>
      <w:r>
        <w:rPr>
          <w:i/>
        </w:rPr>
        <w:t>.</w:t>
      </w:r>
      <w:r>
        <w:t xml:space="preserve"> Поэтому существительные, которые имеют только формы мн</w:t>
      </w:r>
      <w:r>
        <w:t>о</w:t>
      </w:r>
      <w:r>
        <w:t>жественного числа, родом не обладают.</w:t>
      </w:r>
    </w:p>
    <w:p w:rsidR="004D43BA" w:rsidRDefault="004D43BA" w:rsidP="004D43BA">
      <w:pPr>
        <w:pStyle w:val="Normal"/>
        <w:pBdr>
          <w:bottom w:val="single" w:sz="4" w:space="1" w:color="auto"/>
        </w:pBdr>
      </w:pPr>
      <w:r>
        <w:t xml:space="preserve">Учась говорить, человек с детства практически овладевает знанием рода существительных (а следовательно, и формами тех слов, которые зависят от рода существительных). Потом эти знания грамматически осмысляются в школе, расширяются благодаря чтению, восприятию окружающей речевой среды и т.д. Тем не менее употребление некоторых существительных все-таки представляет известные трудности даже для взрослых носителей языка, свидетельством чего служат факты не только живой устной, но и письменной речи. К числу таких трудных слов относятся существительные на мягкий согласный (орфографически оканчивающиеся на </w:t>
      </w:r>
      <w:r>
        <w:rPr>
          <w:i/>
        </w:rPr>
        <w:t>-ь</w:t>
      </w:r>
      <w:r>
        <w:t>), которые могут быть, как известно, словами как мужского (</w:t>
      </w:r>
      <w:r>
        <w:rPr>
          <w:i/>
        </w:rPr>
        <w:t>пень, сель</w:t>
      </w:r>
      <w:r>
        <w:t>)</w:t>
      </w:r>
      <w:r>
        <w:rPr>
          <w:i/>
        </w:rPr>
        <w:t>,</w:t>
      </w:r>
      <w:r>
        <w:t xml:space="preserve"> так и женского (</w:t>
      </w:r>
      <w:r>
        <w:rPr>
          <w:i/>
        </w:rPr>
        <w:t>вигонь, фасоль</w:t>
      </w:r>
      <w:r>
        <w:t xml:space="preserve">) рода. Указать родовую принадлежность каждого из слов названного типа (а среди них множество специальных и устарелых) в учебном пособии невозможно (общая рекомендация – обращаться к словарям)*. Однако некоторые сведения привести целесообразно. Так, почти все названия птиц (оканчивающихся на </w:t>
      </w:r>
      <w:r>
        <w:rPr>
          <w:i/>
        </w:rPr>
        <w:t>-ь</w:t>
      </w:r>
      <w:r>
        <w:t xml:space="preserve">) – существительные мужского рода (исключения – </w:t>
      </w:r>
      <w:r>
        <w:rPr>
          <w:i/>
        </w:rPr>
        <w:t>выпь, неясыть, свия</w:t>
      </w:r>
      <w:r>
        <w:rPr>
          <w:rFonts w:ascii="Phonetic Newton" w:hAnsi="Phonetic Newton"/>
        </w:rPr>
        <w:t></w:t>
      </w:r>
      <w:r>
        <w:rPr>
          <w:i/>
        </w:rPr>
        <w:t>зь, чéрнеть, шилохвóсть</w:t>
      </w:r>
      <w:r>
        <w:t>)</w:t>
      </w:r>
      <w:r>
        <w:rPr>
          <w:i/>
        </w:rPr>
        <w:t>.</w:t>
      </w:r>
      <w:r>
        <w:t xml:space="preserve"> Отдельного замечания требует слово </w:t>
      </w:r>
      <w:r>
        <w:rPr>
          <w:i/>
        </w:rPr>
        <w:t>лебедь.</w:t>
      </w:r>
      <w:r>
        <w:t xml:space="preserve"> Как название птицы семейства утиных и как название созвездия оно мужского рода. В народно-поэтической речи, особенно при обозначении самки, это существительное женского рода (вспомним тексты пушкинских сказок, стилизованных под народную речь: "Глядь – поверх текучих вод </w:t>
      </w:r>
      <w:r>
        <w:rPr>
          <w:i/>
        </w:rPr>
        <w:t>Лебедь</w:t>
      </w:r>
      <w:r>
        <w:t xml:space="preserve"> белая плывет"; "Бьется </w:t>
      </w:r>
      <w:r>
        <w:rPr>
          <w:i/>
        </w:rPr>
        <w:t xml:space="preserve">лебедь </w:t>
      </w:r>
      <w:r>
        <w:t xml:space="preserve">средь зыбей. Коршун носится над </w:t>
      </w:r>
      <w:r>
        <w:rPr>
          <w:i/>
        </w:rPr>
        <w:t>ней</w:t>
      </w:r>
      <w:r>
        <w:t>")</w:t>
      </w:r>
      <w:r>
        <w:rPr>
          <w:i/>
        </w:rPr>
        <w:t>.</w:t>
      </w:r>
      <w:r>
        <w:t xml:space="preserve"> Все </w:t>
      </w:r>
      <w:r>
        <w:rPr>
          <w:spacing w:val="60"/>
        </w:rPr>
        <w:t xml:space="preserve">названия насекомых </w:t>
      </w:r>
      <w:r>
        <w:t xml:space="preserve">(кроме </w:t>
      </w:r>
      <w:r>
        <w:rPr>
          <w:i/>
        </w:rPr>
        <w:t>вошь, кошениль, моль</w:t>
      </w:r>
      <w:r>
        <w:t>)</w:t>
      </w:r>
      <w:r>
        <w:rPr>
          <w:i/>
        </w:rPr>
        <w:t xml:space="preserve"> –</w:t>
      </w:r>
      <w:r>
        <w:t xml:space="preserve"> слова мужского рода. Из </w:t>
      </w:r>
      <w:r>
        <w:rPr>
          <w:spacing w:val="60"/>
        </w:rPr>
        <w:t xml:space="preserve">вещественных </w:t>
      </w:r>
      <w:r>
        <w:t xml:space="preserve">существительных, в определении рода которых говорящие (пишущие) могут испытывать колебания, а в практике употребления которых встречаются ошибки**, можно назвать </w:t>
      </w:r>
      <w:r>
        <w:rPr>
          <w:i/>
        </w:rPr>
        <w:t>аэрозоль, картофель, нашатырь, толь, тюль, шампунь</w:t>
      </w:r>
      <w:r>
        <w:t xml:space="preserve"> (они мужского рода); </w:t>
      </w:r>
      <w:r>
        <w:rPr>
          <w:i/>
        </w:rPr>
        <w:t>ваниль, канифоль, персоль, пемоксоль</w:t>
      </w:r>
      <w:r>
        <w:t xml:space="preserve"> (они женского рода). Например: "Яшка достал три рулона </w:t>
      </w:r>
      <w:r>
        <w:rPr>
          <w:i/>
        </w:rPr>
        <w:t>толя</w:t>
      </w:r>
      <w:r>
        <w:t xml:space="preserve">" (В.Некр.); "Промышленный </w:t>
      </w:r>
      <w:r>
        <w:rPr>
          <w:i/>
        </w:rPr>
        <w:t>аэрозоль</w:t>
      </w:r>
      <w:r>
        <w:t xml:space="preserve"> сосредоточен главным образом в нижних слоях атмосферы, и </w:t>
      </w:r>
      <w:r>
        <w:rPr>
          <w:spacing w:val="60"/>
        </w:rPr>
        <w:t xml:space="preserve">его </w:t>
      </w:r>
      <w:r>
        <w:t xml:space="preserve">влияние на климат в глобальном масштабе невелико" (Изв. 1989.17 июля); "То и дело тугой этот ремень осыпали толченой </w:t>
      </w:r>
      <w:r>
        <w:rPr>
          <w:i/>
        </w:rPr>
        <w:t>канифолью</w:t>
      </w:r>
      <w:r>
        <w:t xml:space="preserve">" (В.Бел.). Женского рода </w:t>
      </w:r>
      <w:r>
        <w:rPr>
          <w:spacing w:val="60"/>
        </w:rPr>
        <w:t xml:space="preserve">конкретное </w:t>
      </w:r>
      <w:r>
        <w:t xml:space="preserve">существительное </w:t>
      </w:r>
      <w:r>
        <w:rPr>
          <w:i/>
        </w:rPr>
        <w:t>мозоль</w:t>
      </w:r>
      <w:r>
        <w:t xml:space="preserve">; ср. и выражение "наступить на любимую </w:t>
      </w:r>
      <w:r>
        <w:rPr>
          <w:i/>
        </w:rPr>
        <w:t>мозоль</w:t>
      </w:r>
      <w:r>
        <w:t>"</w:t>
      </w:r>
      <w:r>
        <w:rPr>
          <w:i/>
        </w:rPr>
        <w:t>.</w:t>
      </w:r>
    </w:p>
    <w:p w:rsidR="004D43BA" w:rsidRDefault="004D43BA" w:rsidP="004D43BA">
      <w:pPr>
        <w:pStyle w:val="Normal"/>
      </w:pPr>
      <w:r>
        <w:lastRenderedPageBreak/>
        <w:t xml:space="preserve">Особую группу среди имен существительных составляют так называемые слова </w:t>
      </w:r>
      <w:r>
        <w:rPr>
          <w:spacing w:val="60"/>
        </w:rPr>
        <w:t>общего рода</w:t>
      </w:r>
      <w:r>
        <w:t xml:space="preserve">. Грамматическое своеобразие их заключается в том, что род этих существительных меняется в зависимости от пола обозначаемого ими лица (а значит, меняется и род согласующихся с ними слов). Например: "– Петр Алексеевич </w:t>
      </w:r>
      <w:r>
        <w:rPr>
          <w:i/>
        </w:rPr>
        <w:t>у</w:t>
      </w:r>
      <w:r>
        <w:t xml:space="preserve"> нас </w:t>
      </w:r>
      <w:r>
        <w:rPr>
          <w:i/>
        </w:rPr>
        <w:t>запевала –</w:t>
      </w:r>
      <w:r>
        <w:t xml:space="preserve"> и какой!" (Тург.); и: "Не успел он договорить, как </w:t>
      </w:r>
      <w:r>
        <w:rPr>
          <w:i/>
        </w:rPr>
        <w:t>запевала</w:t>
      </w:r>
      <w:r>
        <w:t xml:space="preserve"> заиграл</w:t>
      </w:r>
      <w:r>
        <w:rPr>
          <w:i/>
        </w:rPr>
        <w:t>а</w:t>
      </w:r>
      <w:r>
        <w:t xml:space="preserve"> другую песню, и девки потянули друг дружку" (Л.Т); "В детстве я был большой </w:t>
      </w:r>
      <w:r>
        <w:rPr>
          <w:i/>
        </w:rPr>
        <w:t>рева</w:t>
      </w:r>
      <w:r>
        <w:t xml:space="preserve">" (Верес.); и: "Удивительно, как сильно может измениться человек – чумазая, лохматая </w:t>
      </w:r>
      <w:r>
        <w:rPr>
          <w:i/>
        </w:rPr>
        <w:t xml:space="preserve">рева </w:t>
      </w:r>
      <w:r>
        <w:t>стала видной, умной деву</w:t>
      </w:r>
      <w:r>
        <w:t>ш</w:t>
      </w:r>
      <w:r>
        <w:t>кой" (А.Кожевн.).</w:t>
      </w:r>
    </w:p>
    <w:p w:rsidR="004D43BA" w:rsidRDefault="004D43BA" w:rsidP="004D43BA">
      <w:pPr>
        <w:pStyle w:val="Normal"/>
      </w:pPr>
      <w:r>
        <w:t>К словам общего рода относятся:</w:t>
      </w:r>
    </w:p>
    <w:p w:rsidR="004D43BA" w:rsidRDefault="004D43BA" w:rsidP="004D43BA">
      <w:pPr>
        <w:pStyle w:val="Normal"/>
        <w:ind w:left="567" w:hanging="283"/>
      </w:pPr>
      <w:r>
        <w:t>1) собственные несклоняемые существительные – иноязычные фамилии на гласную (</w:t>
      </w:r>
      <w:r>
        <w:rPr>
          <w:i/>
        </w:rPr>
        <w:t>Моруа, Депардье, Савари</w:t>
      </w:r>
      <w:r>
        <w:t>)</w:t>
      </w:r>
      <w:r>
        <w:rPr>
          <w:i/>
        </w:rPr>
        <w:t>,</w:t>
      </w:r>
      <w:r>
        <w:t xml:space="preserve"> иноязычные по происхождению фамилии на согласную (</w:t>
      </w:r>
      <w:r>
        <w:rPr>
          <w:i/>
        </w:rPr>
        <w:t>Саган, Книпович</w:t>
      </w:r>
      <w:r>
        <w:t>)</w:t>
      </w:r>
      <w:r>
        <w:rPr>
          <w:i/>
        </w:rPr>
        <w:t>,</w:t>
      </w:r>
      <w:r>
        <w:t xml:space="preserve"> а также русские, славянские фамилии на </w:t>
      </w:r>
      <w:r>
        <w:rPr>
          <w:b/>
          <w:i/>
        </w:rPr>
        <w:t>-о</w:t>
      </w:r>
      <w:r>
        <w:t xml:space="preserve"> (Нестеренко, Дурново, Живаго) и на </w:t>
      </w:r>
      <w:r>
        <w:rPr>
          <w:b/>
          <w:i/>
        </w:rPr>
        <w:t>-ых/-их</w:t>
      </w:r>
      <w:r>
        <w:t xml:space="preserve"> (Борзых, Чутких);</w:t>
      </w:r>
    </w:p>
    <w:p w:rsidR="004D43BA" w:rsidRDefault="004D43BA" w:rsidP="004D43BA">
      <w:pPr>
        <w:pStyle w:val="Normal"/>
        <w:ind w:left="567" w:hanging="283"/>
      </w:pPr>
      <w:r>
        <w:t>2) нарицательные несклоняемые существительные, значительное большинство которых составляют названия лица как принадлежащего к какой-либо народности (</w:t>
      </w:r>
      <w:r>
        <w:rPr>
          <w:i/>
        </w:rPr>
        <w:t>банту, бурунди, гереро, кечуа, манси, удэге, ханты</w:t>
      </w:r>
      <w:r>
        <w:t xml:space="preserve"> и т.д.), а также некоторые наименования лиц разных тематич</w:t>
      </w:r>
      <w:r>
        <w:t>е</w:t>
      </w:r>
      <w:r>
        <w:t>ских групп (</w:t>
      </w:r>
      <w:r>
        <w:rPr>
          <w:i/>
        </w:rPr>
        <w:t>визави, протеже</w:t>
      </w:r>
      <w:r>
        <w:t>);</w:t>
      </w:r>
    </w:p>
    <w:p w:rsidR="004D43BA" w:rsidRDefault="004D43BA" w:rsidP="004D43BA">
      <w:pPr>
        <w:pStyle w:val="Normal"/>
        <w:ind w:left="567" w:hanging="283"/>
      </w:pPr>
      <w:r>
        <w:t xml:space="preserve">3) неофициальные собственные склоняемые имена на </w:t>
      </w:r>
      <w:r>
        <w:rPr>
          <w:b/>
          <w:i/>
        </w:rPr>
        <w:t>-а/-я</w:t>
      </w:r>
      <w:r>
        <w:rPr>
          <w:i/>
        </w:rPr>
        <w:t xml:space="preserve"> </w:t>
      </w:r>
      <w:r>
        <w:t>(</w:t>
      </w:r>
      <w:r>
        <w:rPr>
          <w:i/>
        </w:rPr>
        <w:t>Валя, Геня, Женя, Лера, Паша, Саша</w:t>
      </w:r>
      <w:r>
        <w:t xml:space="preserve"> и т.д.);</w:t>
      </w:r>
    </w:p>
    <w:p w:rsidR="004D43BA" w:rsidRDefault="004D43BA" w:rsidP="004D43BA">
      <w:pPr>
        <w:pStyle w:val="Normal"/>
        <w:pBdr>
          <w:bottom w:val="single" w:sz="4" w:space="1" w:color="auto"/>
        </w:pBdr>
        <w:ind w:left="567" w:hanging="283"/>
      </w:pPr>
      <w:r>
        <w:t xml:space="preserve">4) нарицательные склоняемые существительные на </w:t>
      </w:r>
      <w:r>
        <w:rPr>
          <w:b/>
        </w:rPr>
        <w:t>-а/-я</w:t>
      </w:r>
      <w:r>
        <w:t>, в подавляющем большинстве характеризующие лицо по склонности, пристрастию к чему-либо, по какой-либо особенности характера и т.д. и свойственные преимущественно устно-разговорному стилю (</w:t>
      </w:r>
      <w:r>
        <w:rPr>
          <w:i/>
        </w:rPr>
        <w:t>задира, кривляка, мямля, невежа, недотепа, плакса, пьяница, разиня, хитрюга</w:t>
      </w:r>
      <w:r>
        <w:t xml:space="preserve"> и т.д.)*. К ним примыкают некоторые стилистически нейтральные слова (</w:t>
      </w:r>
      <w:r>
        <w:rPr>
          <w:i/>
        </w:rPr>
        <w:t>запевала, книгоноша, сирота</w:t>
      </w:r>
      <w:r>
        <w:t xml:space="preserve">) и книжное </w:t>
      </w:r>
      <w:r>
        <w:rPr>
          <w:i/>
        </w:rPr>
        <w:t>коллега.</w:t>
      </w:r>
    </w:p>
    <w:p w:rsidR="004D43BA" w:rsidRDefault="004D43BA" w:rsidP="004D43BA">
      <w:pPr>
        <w:pStyle w:val="Normal"/>
      </w:pPr>
      <w:r>
        <w:t xml:space="preserve">Род существительных, называющих лицо по какому-либо признаку (по профессии, званию, социальному положению), свойству и т.д., определяется по роду ведущего слова, которое указывает на принадлежность лица к мужскому или женскому полу: </w:t>
      </w:r>
      <w:r>
        <w:rPr>
          <w:i/>
        </w:rPr>
        <w:t>женщина-</w:t>
      </w:r>
      <w:r>
        <w:rPr>
          <w:b/>
          <w:i/>
        </w:rPr>
        <w:t>скульптор</w:t>
      </w:r>
      <w:r>
        <w:t xml:space="preserve"> (ж.р.), </w:t>
      </w:r>
      <w:r>
        <w:rPr>
          <w:i/>
        </w:rPr>
        <w:t>бой-</w:t>
      </w:r>
      <w:r>
        <w:rPr>
          <w:b/>
          <w:i/>
        </w:rPr>
        <w:t>баба</w:t>
      </w:r>
      <w:r>
        <w:t xml:space="preserve"> (ж.р.), </w:t>
      </w:r>
      <w:r>
        <w:rPr>
          <w:i/>
        </w:rPr>
        <w:t>горе-</w:t>
      </w:r>
      <w:r>
        <w:rPr>
          <w:b/>
          <w:i/>
        </w:rPr>
        <w:t>критик</w:t>
      </w:r>
      <w:r>
        <w:t xml:space="preserve"> (м.р.), </w:t>
      </w:r>
      <w:r>
        <w:rPr>
          <w:i/>
        </w:rPr>
        <w:t>чудо-</w:t>
      </w:r>
      <w:r>
        <w:rPr>
          <w:b/>
          <w:i/>
        </w:rPr>
        <w:t>богатырь</w:t>
      </w:r>
      <w:r>
        <w:rPr>
          <w:i/>
        </w:rPr>
        <w:t xml:space="preserve"> </w:t>
      </w:r>
      <w:r>
        <w:t xml:space="preserve">(м.р.), </w:t>
      </w:r>
      <w:r>
        <w:rPr>
          <w:b/>
          <w:i/>
        </w:rPr>
        <w:t>чел</w:t>
      </w:r>
      <w:r>
        <w:rPr>
          <w:b/>
          <w:i/>
        </w:rPr>
        <w:t>о</w:t>
      </w:r>
      <w:r>
        <w:rPr>
          <w:b/>
          <w:i/>
        </w:rPr>
        <w:t>век</w:t>
      </w:r>
      <w:r>
        <w:rPr>
          <w:i/>
        </w:rPr>
        <w:t>-загадка</w:t>
      </w:r>
      <w:r>
        <w:t xml:space="preserve"> (м.р.).</w:t>
      </w:r>
    </w:p>
    <w:p w:rsidR="004D43BA" w:rsidRDefault="004D43BA" w:rsidP="004D43BA">
      <w:pPr>
        <w:pStyle w:val="Normal"/>
      </w:pPr>
      <w:r>
        <w:t xml:space="preserve">Род составных наименований разновидностей животных, птиц, рыб, насекомых и т.д. определяется по роду существительного, называющего класс, к которому принадлежит данная разновидность: </w:t>
      </w:r>
      <w:r>
        <w:rPr>
          <w:b/>
          <w:i/>
        </w:rPr>
        <w:t>антилопа</w:t>
      </w:r>
      <w:r>
        <w:rPr>
          <w:i/>
        </w:rPr>
        <w:t>-козлик</w:t>
      </w:r>
      <w:r>
        <w:t xml:space="preserve"> (ж.р.), </w:t>
      </w:r>
      <w:r>
        <w:rPr>
          <w:b/>
          <w:i/>
        </w:rPr>
        <w:t>журавль</w:t>
      </w:r>
      <w:r>
        <w:rPr>
          <w:i/>
        </w:rPr>
        <w:t>-красавка</w:t>
      </w:r>
      <w:r>
        <w:t xml:space="preserve"> (м.р.), </w:t>
      </w:r>
      <w:r>
        <w:rPr>
          <w:b/>
          <w:i/>
        </w:rPr>
        <w:t>жук</w:t>
      </w:r>
      <w:r>
        <w:rPr>
          <w:i/>
        </w:rPr>
        <w:t>-радужница</w:t>
      </w:r>
      <w:r>
        <w:t xml:space="preserve"> (м.р.) и т.д.</w:t>
      </w:r>
    </w:p>
    <w:p w:rsidR="004D43BA" w:rsidRDefault="004D43BA" w:rsidP="004D43BA">
      <w:pPr>
        <w:pStyle w:val="Normal"/>
      </w:pPr>
      <w:r>
        <w:t>Род слов, называющих неодушевленные предметы, зависит от типа составного наименования, точнее, от "поведения" существительных в этом наименовании. Различают две основные группы:</w:t>
      </w:r>
    </w:p>
    <w:p w:rsidR="004D43BA" w:rsidRDefault="004D43BA" w:rsidP="004D43BA">
      <w:pPr>
        <w:pStyle w:val="Normal"/>
        <w:ind w:left="567" w:hanging="283"/>
        <w:rPr>
          <w:i/>
        </w:rPr>
      </w:pPr>
      <w:r>
        <w:t xml:space="preserve">1) сложения с неизменяемым компонентом: </w:t>
      </w:r>
      <w:r>
        <w:rPr>
          <w:i/>
        </w:rPr>
        <w:t>конференц-зал, комедия-буфф, идея-фикс, альфа-</w:t>
      </w:r>
      <w:r>
        <w:t>(</w:t>
      </w:r>
      <w:r>
        <w:rPr>
          <w:i/>
        </w:rPr>
        <w:t>бета-, гамма-</w:t>
      </w:r>
      <w:r>
        <w:t>)</w:t>
      </w:r>
      <w:r>
        <w:rPr>
          <w:i/>
        </w:rPr>
        <w:t>излучение, блок-пост, нуль-валентность, штаб-квартира.</w:t>
      </w:r>
    </w:p>
    <w:p w:rsidR="004D43BA" w:rsidRDefault="004D43BA" w:rsidP="004D43BA">
      <w:pPr>
        <w:pStyle w:val="Normal"/>
      </w:pPr>
      <w:r>
        <w:t xml:space="preserve">Род таких составных наименований определяется родом склоняемого компонента: "мощное </w:t>
      </w:r>
      <w:r>
        <w:rPr>
          <w:i/>
        </w:rPr>
        <w:t>гамма-</w:t>
      </w:r>
      <w:r>
        <w:rPr>
          <w:b/>
          <w:i/>
        </w:rPr>
        <w:t>излучение</w:t>
      </w:r>
      <w:r>
        <w:t>"</w:t>
      </w:r>
      <w:r>
        <w:rPr>
          <w:i/>
        </w:rPr>
        <w:t>,</w:t>
      </w:r>
      <w:r>
        <w:t xml:space="preserve"> "допустимая </w:t>
      </w:r>
      <w:r>
        <w:rPr>
          <w:i/>
        </w:rPr>
        <w:t>вакуум-</w:t>
      </w:r>
      <w:r>
        <w:rPr>
          <w:b/>
          <w:i/>
        </w:rPr>
        <w:t>высота</w:t>
      </w:r>
      <w:r>
        <w:t>";</w:t>
      </w:r>
    </w:p>
    <w:p w:rsidR="004D43BA" w:rsidRDefault="004D43BA" w:rsidP="004D43BA">
      <w:pPr>
        <w:pStyle w:val="Normal"/>
        <w:ind w:left="567" w:hanging="283"/>
      </w:pPr>
      <w:r>
        <w:t xml:space="preserve">2) сложения со склоняемыми компонентами; </w:t>
      </w:r>
      <w:r>
        <w:rPr>
          <w:i/>
        </w:rPr>
        <w:t>автомобиль-радиостанция, диван-кровать, школа-интернат, библиотека-хранилище, в</w:t>
      </w:r>
      <w:r>
        <w:rPr>
          <w:i/>
        </w:rPr>
        <w:t>а</w:t>
      </w:r>
      <w:r>
        <w:rPr>
          <w:i/>
        </w:rPr>
        <w:t>гон-цистерна.</w:t>
      </w:r>
    </w:p>
    <w:p w:rsidR="004D43BA" w:rsidRDefault="004D43BA" w:rsidP="004D43BA">
      <w:pPr>
        <w:pStyle w:val="Normal"/>
      </w:pPr>
      <w:r>
        <w:t xml:space="preserve">В таких наименованиях компоненты представляют собой чаще всего определяемое и определяющее (этим последним бывает обычно второе слово), а родом составного существительного становится род определяемого, т.е. первого компонента: </w:t>
      </w:r>
      <w:r>
        <w:rPr>
          <w:b/>
          <w:i/>
        </w:rPr>
        <w:t>диван</w:t>
      </w:r>
      <w:r>
        <w:rPr>
          <w:i/>
        </w:rPr>
        <w:t>-кровать</w:t>
      </w:r>
      <w:r>
        <w:t xml:space="preserve"> (м.р.), </w:t>
      </w:r>
      <w:r>
        <w:rPr>
          <w:b/>
          <w:i/>
        </w:rPr>
        <w:t>школа</w:t>
      </w:r>
      <w:r>
        <w:rPr>
          <w:i/>
        </w:rPr>
        <w:t>-интернат</w:t>
      </w:r>
      <w:r>
        <w:t xml:space="preserve"> (ж.р.), </w:t>
      </w:r>
      <w:r>
        <w:rPr>
          <w:b/>
          <w:i/>
        </w:rPr>
        <w:t>библиотека</w:t>
      </w:r>
      <w:r>
        <w:rPr>
          <w:i/>
        </w:rPr>
        <w:t>-хранилище</w:t>
      </w:r>
      <w:r>
        <w:t xml:space="preserve"> (ж.р.).</w:t>
      </w:r>
    </w:p>
    <w:p w:rsidR="004D43BA" w:rsidRDefault="004D43BA" w:rsidP="004D43BA">
      <w:pPr>
        <w:pStyle w:val="Normal"/>
      </w:pPr>
      <w:r>
        <w:t>од несклоняемых нарицательных существительных определяется в зависимости от того, называют ли они живое существо или неж</w:t>
      </w:r>
      <w:r>
        <w:t>и</w:t>
      </w:r>
      <w:r>
        <w:t>вой предмет.</w:t>
      </w:r>
    </w:p>
    <w:p w:rsidR="004D43BA" w:rsidRDefault="004D43BA" w:rsidP="004D43BA">
      <w:pPr>
        <w:pStyle w:val="Normal"/>
      </w:pPr>
      <w:r>
        <w:t xml:space="preserve">I. 1. Род существительных, относящихся к </w:t>
      </w:r>
      <w:r>
        <w:rPr>
          <w:spacing w:val="60"/>
        </w:rPr>
        <w:t>лицам</w:t>
      </w:r>
      <w:r>
        <w:t>, зависит от пола лица. Так, наименования женщин, титулов, относящихся к женщ</w:t>
      </w:r>
      <w:r>
        <w:t>и</w:t>
      </w:r>
      <w:r>
        <w:t>нам, обращений к ним принадлежат к</w:t>
      </w:r>
      <w:r>
        <w:rPr>
          <w:b/>
        </w:rPr>
        <w:t xml:space="preserve"> женскому</w:t>
      </w:r>
      <w:r>
        <w:t xml:space="preserve"> роду: "молоденькая </w:t>
      </w:r>
      <w:r>
        <w:rPr>
          <w:i/>
        </w:rPr>
        <w:t xml:space="preserve">пани </w:t>
      </w:r>
      <w:r>
        <w:t>(</w:t>
      </w:r>
      <w:r>
        <w:rPr>
          <w:i/>
        </w:rPr>
        <w:t>мисс, фрейлейн</w:t>
      </w:r>
      <w:r>
        <w:t>)"</w:t>
      </w:r>
      <w:r>
        <w:rPr>
          <w:i/>
        </w:rPr>
        <w:t>,</w:t>
      </w:r>
      <w:r>
        <w:t xml:space="preserve"> "пожилая </w:t>
      </w:r>
      <w:r>
        <w:rPr>
          <w:i/>
        </w:rPr>
        <w:t>фрау</w:t>
      </w:r>
      <w:r>
        <w:t>"</w:t>
      </w:r>
      <w:r>
        <w:rPr>
          <w:i/>
        </w:rPr>
        <w:t>.</w:t>
      </w:r>
      <w:r>
        <w:t xml:space="preserve"> </w:t>
      </w:r>
      <w:r>
        <w:lastRenderedPageBreak/>
        <w:t xml:space="preserve">Ср. также: "В тот вечер в русские дома шагнула с экрана ТВ умная, тонкая, обаятельная женщина, которую язык не поворачивается называть "железной </w:t>
      </w:r>
      <w:r>
        <w:rPr>
          <w:i/>
        </w:rPr>
        <w:t>леди</w:t>
      </w:r>
      <w:r>
        <w:t xml:space="preserve">" (Комс. пр. 1990. 7 июня). Словами женского рода являются также существительные, чье лексическое значение раскрывает те или иные особенности, признаки именно женщины: </w:t>
      </w:r>
      <w:r>
        <w:rPr>
          <w:i/>
        </w:rPr>
        <w:t>инженю</w:t>
      </w:r>
      <w:r>
        <w:t xml:space="preserve"> ('сценическая роль молодой простодушной девушки', ср.: "Потоцкая – типичная </w:t>
      </w:r>
      <w:r>
        <w:rPr>
          <w:i/>
        </w:rPr>
        <w:t>инженю</w:t>
      </w:r>
      <w:r>
        <w:t xml:space="preserve"> модных пьес того времени" (Юрьев), </w:t>
      </w:r>
      <w:r>
        <w:rPr>
          <w:i/>
        </w:rPr>
        <w:t>пери</w:t>
      </w:r>
      <w:r>
        <w:t xml:space="preserve"> ('пленительно красивая женщина'; в иранской мифологии – 'добрая фея в образе крылатой прекрасной женщины', ср.: "Можно краше быть Мери, Краше Мери моей, Этой маленьк</w:t>
      </w:r>
      <w:r>
        <w:rPr>
          <w:i/>
        </w:rPr>
        <w:t>ой</w:t>
      </w:r>
      <w:r>
        <w:t xml:space="preserve"> </w:t>
      </w:r>
      <w:r>
        <w:rPr>
          <w:i/>
        </w:rPr>
        <w:t>пери</w:t>
      </w:r>
      <w:r>
        <w:t>; Но нельзя быть милей"– П.).</w:t>
      </w:r>
    </w:p>
    <w:p w:rsidR="004D43BA" w:rsidRDefault="004D43BA" w:rsidP="004D43BA">
      <w:pPr>
        <w:pStyle w:val="Normal"/>
      </w:pPr>
      <w:r>
        <w:t>Наименования мужчин, титулов, относящихся к мужчинам, обращений к ним принадлежат к</w:t>
      </w:r>
      <w:r>
        <w:rPr>
          <w:b/>
        </w:rPr>
        <w:t xml:space="preserve"> мужскому</w:t>
      </w:r>
      <w:r>
        <w:t xml:space="preserve"> роду: "пожилой </w:t>
      </w:r>
      <w:r>
        <w:rPr>
          <w:i/>
        </w:rPr>
        <w:t>месье</w:t>
      </w:r>
      <w:r>
        <w:t>"</w:t>
      </w:r>
      <w:r>
        <w:rPr>
          <w:i/>
        </w:rPr>
        <w:t xml:space="preserve">, </w:t>
      </w:r>
      <w:r>
        <w:t xml:space="preserve">"изящный </w:t>
      </w:r>
      <w:r>
        <w:rPr>
          <w:i/>
        </w:rPr>
        <w:t>шевалье</w:t>
      </w:r>
      <w:r>
        <w:t>"</w:t>
      </w:r>
      <w:r>
        <w:rPr>
          <w:i/>
        </w:rPr>
        <w:t>.</w:t>
      </w:r>
      <w:r>
        <w:t xml:space="preserve"> Словами мужского рода являются также существительные, называющие лиц по занимаемой должности, выполняемой обязанности, по поведению и т.д. (за которыми традиция и культура страны закрепили представление как о занятиях, должности, особенностях именно мужских): "культурн</w:t>
      </w:r>
      <w:r>
        <w:rPr>
          <w:i/>
        </w:rPr>
        <w:t>ый</w:t>
      </w:r>
      <w:r>
        <w:t xml:space="preserve"> </w:t>
      </w:r>
      <w:r>
        <w:rPr>
          <w:i/>
        </w:rPr>
        <w:t>атташе</w:t>
      </w:r>
      <w:r>
        <w:t>"</w:t>
      </w:r>
      <w:r>
        <w:rPr>
          <w:i/>
        </w:rPr>
        <w:t>,</w:t>
      </w:r>
      <w:r>
        <w:t xml:space="preserve"> "стар</w:t>
      </w:r>
      <w:r>
        <w:rPr>
          <w:i/>
        </w:rPr>
        <w:t>ый</w:t>
      </w:r>
      <w:r>
        <w:t xml:space="preserve"> </w:t>
      </w:r>
      <w:r>
        <w:rPr>
          <w:i/>
        </w:rPr>
        <w:t>кюре</w:t>
      </w:r>
      <w:r>
        <w:t>"</w:t>
      </w:r>
      <w:r>
        <w:rPr>
          <w:i/>
        </w:rPr>
        <w:t xml:space="preserve">, </w:t>
      </w:r>
      <w:r>
        <w:t>"остроумн</w:t>
      </w:r>
      <w:r>
        <w:rPr>
          <w:i/>
        </w:rPr>
        <w:t>ый конферансье</w:t>
      </w:r>
      <w:r>
        <w:t>"</w:t>
      </w:r>
      <w:r>
        <w:rPr>
          <w:i/>
        </w:rPr>
        <w:t xml:space="preserve">, </w:t>
      </w:r>
      <w:r>
        <w:t>"опытн</w:t>
      </w:r>
      <w:r>
        <w:rPr>
          <w:i/>
        </w:rPr>
        <w:t>ый рефери</w:t>
      </w:r>
      <w:r>
        <w:t>"</w:t>
      </w:r>
      <w:r>
        <w:rPr>
          <w:i/>
        </w:rPr>
        <w:t xml:space="preserve">, </w:t>
      </w:r>
      <w:r>
        <w:t>"устал</w:t>
      </w:r>
      <w:r>
        <w:rPr>
          <w:i/>
        </w:rPr>
        <w:t>ый кули</w:t>
      </w:r>
      <w:r>
        <w:t>"</w:t>
      </w:r>
      <w:r>
        <w:rPr>
          <w:i/>
        </w:rPr>
        <w:t>,</w:t>
      </w:r>
      <w:r>
        <w:t xml:space="preserve"> "говорлив</w:t>
      </w:r>
      <w:r>
        <w:rPr>
          <w:i/>
        </w:rPr>
        <w:t>ый</w:t>
      </w:r>
      <w:r>
        <w:t xml:space="preserve"> </w:t>
      </w:r>
      <w:r>
        <w:rPr>
          <w:i/>
        </w:rPr>
        <w:t>чичероне</w:t>
      </w:r>
      <w:r>
        <w:t>"</w:t>
      </w:r>
      <w:r>
        <w:rPr>
          <w:i/>
        </w:rPr>
        <w:t>.</w:t>
      </w:r>
      <w:r>
        <w:t xml:space="preserve"> Ср. также: "Острижен по последней моде; Как </w:t>
      </w:r>
      <w:r>
        <w:rPr>
          <w:i/>
        </w:rPr>
        <w:t>денди</w:t>
      </w:r>
      <w:r>
        <w:t xml:space="preserve"> лондонск</w:t>
      </w:r>
      <w:r>
        <w:rPr>
          <w:i/>
        </w:rPr>
        <w:t>ий</w:t>
      </w:r>
      <w:r>
        <w:t xml:space="preserve"> одет" (П.); "Игроки с безумной поспешностью ставили на зеленое разграфленное сукно свои ставки, и </w:t>
      </w:r>
      <w:r>
        <w:rPr>
          <w:i/>
        </w:rPr>
        <w:t>крупье</w:t>
      </w:r>
      <w:r>
        <w:t xml:space="preserve"> уже готов</w:t>
      </w:r>
      <w:r>
        <w:rPr>
          <w:i/>
        </w:rPr>
        <w:t>ил</w:t>
      </w:r>
      <w:r>
        <w:t>ся пустить шарик" (Купр.).</w:t>
      </w:r>
    </w:p>
    <w:p w:rsidR="004D43BA" w:rsidRDefault="004D43BA" w:rsidP="004D43BA">
      <w:pPr>
        <w:pStyle w:val="Normal"/>
      </w:pPr>
      <w:r>
        <w:t>Словами</w:t>
      </w:r>
      <w:r>
        <w:rPr>
          <w:b/>
        </w:rPr>
        <w:t xml:space="preserve"> общего</w:t>
      </w:r>
      <w:r>
        <w:t xml:space="preserve"> рода являются названия лиц по народности: "молод</w:t>
      </w:r>
      <w:r>
        <w:rPr>
          <w:i/>
        </w:rPr>
        <w:t>ой</w:t>
      </w:r>
      <w:r>
        <w:t xml:space="preserve"> (молод</w:t>
      </w:r>
      <w:r>
        <w:rPr>
          <w:i/>
        </w:rPr>
        <w:t>ая</w:t>
      </w:r>
      <w:r>
        <w:t xml:space="preserve">) </w:t>
      </w:r>
      <w:r>
        <w:rPr>
          <w:i/>
        </w:rPr>
        <w:t xml:space="preserve">коми </w:t>
      </w:r>
      <w:r>
        <w:t>(</w:t>
      </w:r>
      <w:r>
        <w:rPr>
          <w:i/>
        </w:rPr>
        <w:t>манси, удэге, кечуа</w:t>
      </w:r>
      <w:r>
        <w:t xml:space="preserve"> и т.д.)", а также слова </w:t>
      </w:r>
      <w:r>
        <w:rPr>
          <w:i/>
        </w:rPr>
        <w:t>визави, протеже.</w:t>
      </w:r>
    </w:p>
    <w:p w:rsidR="004D43BA" w:rsidRDefault="004D43BA" w:rsidP="004D43BA">
      <w:pPr>
        <w:pStyle w:val="Normal"/>
      </w:pPr>
      <w:r>
        <w:t>2</w:t>
      </w:r>
      <w:r>
        <w:rPr>
          <w:i/>
        </w:rPr>
        <w:t>.</w:t>
      </w:r>
      <w:r>
        <w:t xml:space="preserve"> Несклоняемые названия, относящиеся к </w:t>
      </w:r>
      <w:r>
        <w:rPr>
          <w:spacing w:val="60"/>
        </w:rPr>
        <w:t>животному миру</w:t>
      </w:r>
      <w:r>
        <w:t>, принадлежат в подавляющем большинстве к существительным</w:t>
      </w:r>
      <w:r>
        <w:rPr>
          <w:b/>
        </w:rPr>
        <w:t xml:space="preserve"> мужского</w:t>
      </w:r>
      <w:r>
        <w:t xml:space="preserve"> рода, ср.: "Это был небольш</w:t>
      </w:r>
      <w:r>
        <w:rPr>
          <w:i/>
        </w:rPr>
        <w:t>ой</w:t>
      </w:r>
      <w:r>
        <w:t xml:space="preserve"> </w:t>
      </w:r>
      <w:r>
        <w:rPr>
          <w:i/>
        </w:rPr>
        <w:t>кенгуру,</w:t>
      </w:r>
      <w:r>
        <w:t xml:space="preserve"> рыжевато-серого цвета" (Микл.-Мак.); "В просторной куполообразной клетке головою вниз висел бел</w:t>
      </w:r>
      <w:r>
        <w:rPr>
          <w:i/>
        </w:rPr>
        <w:t>ый</w:t>
      </w:r>
      <w:r>
        <w:t xml:space="preserve"> </w:t>
      </w:r>
      <w:r>
        <w:rPr>
          <w:i/>
        </w:rPr>
        <w:t>какаду</w:t>
      </w:r>
      <w:r>
        <w:t>" (С.Ц.); "Как северн</w:t>
      </w:r>
      <w:r>
        <w:rPr>
          <w:i/>
        </w:rPr>
        <w:t>ый</w:t>
      </w:r>
      <w:r>
        <w:t xml:space="preserve"> </w:t>
      </w:r>
      <w:r>
        <w:rPr>
          <w:i/>
        </w:rPr>
        <w:t>колибри,</w:t>
      </w:r>
      <w:r>
        <w:t xml:space="preserve"> вылетает иногда из гущи веток королек" (Веч. Лен. 1986. 11 янв.).</w:t>
      </w:r>
    </w:p>
    <w:p w:rsidR="004D43BA" w:rsidRDefault="004D43BA" w:rsidP="004D43BA">
      <w:pPr>
        <w:pStyle w:val="Normal"/>
      </w:pPr>
      <w:r>
        <w:t xml:space="preserve">Небольшое число слов, относящихся к наименованиям животного мира, имеет род того склоняемого названия класса, по отношению к которому данное несклоняемое выступает как видовая разновидность: </w:t>
      </w:r>
      <w:r>
        <w:rPr>
          <w:i/>
        </w:rPr>
        <w:t>иваси</w:t>
      </w:r>
      <w:r>
        <w:t xml:space="preserve"> (разновидность сельди) –</w:t>
      </w:r>
      <w:r>
        <w:rPr>
          <w:b/>
        </w:rPr>
        <w:t xml:space="preserve"> ж</w:t>
      </w:r>
      <w:r>
        <w:t>.</w:t>
      </w:r>
      <w:r>
        <w:rPr>
          <w:b/>
        </w:rPr>
        <w:t>р</w:t>
      </w:r>
      <w:r>
        <w:t xml:space="preserve">.; </w:t>
      </w:r>
      <w:r>
        <w:rPr>
          <w:i/>
        </w:rPr>
        <w:t xml:space="preserve">путасу </w:t>
      </w:r>
      <w:r>
        <w:t>(разновидность тресковых рыб) –</w:t>
      </w:r>
      <w:r>
        <w:rPr>
          <w:b/>
        </w:rPr>
        <w:t xml:space="preserve"> ж</w:t>
      </w:r>
      <w:r>
        <w:t>.</w:t>
      </w:r>
      <w:r>
        <w:rPr>
          <w:b/>
        </w:rPr>
        <w:t>р</w:t>
      </w:r>
      <w:r>
        <w:t xml:space="preserve">.; </w:t>
      </w:r>
      <w:r>
        <w:rPr>
          <w:i/>
        </w:rPr>
        <w:t>цеце</w:t>
      </w:r>
      <w:r>
        <w:t xml:space="preserve"> (африканская муха) – </w:t>
      </w:r>
      <w:r>
        <w:rPr>
          <w:b/>
        </w:rPr>
        <w:t>ж</w:t>
      </w:r>
      <w:r>
        <w:t>.</w:t>
      </w:r>
      <w:r>
        <w:rPr>
          <w:b/>
        </w:rPr>
        <w:t>р</w:t>
      </w:r>
      <w:r>
        <w:t>. То же можно сказать и о роде используемых малоизвестных экзотических названий (чаще птиц). Например: "В лесной чаще буянят до неприличия ярко оперенные и крикливые птицы: золотисто-зеленая "</w:t>
      </w:r>
      <w:r>
        <w:rPr>
          <w:i/>
        </w:rPr>
        <w:t>мот-мот</w:t>
      </w:r>
      <w:r>
        <w:t>"</w:t>
      </w:r>
      <w:r>
        <w:rPr>
          <w:i/>
        </w:rPr>
        <w:t>...</w:t>
      </w:r>
      <w:r>
        <w:t>красная "</w:t>
      </w:r>
      <w:r>
        <w:rPr>
          <w:i/>
        </w:rPr>
        <w:t>гогриго</w:t>
      </w:r>
      <w:r>
        <w:t>"</w:t>
      </w:r>
      <w:r>
        <w:rPr>
          <w:i/>
        </w:rPr>
        <w:t>,</w:t>
      </w:r>
      <w:r>
        <w:t xml:space="preserve"> избранная в качестве символа нации, ярко-голубая "</w:t>
      </w:r>
      <w:r>
        <w:rPr>
          <w:i/>
        </w:rPr>
        <w:t>тэнэджер</w:t>
      </w:r>
      <w:r>
        <w:t xml:space="preserve">" и еще десятки других невиданных красавиц" (Нед. 1965. № 52). Подобные отступления в использовании рода понятны, так как малоизвестные названия, как правило, сопровождаются родовыми обозначениями (в тексте экзотическим наименованиям предшествовало родовое слово </w:t>
      </w:r>
      <w:r>
        <w:rPr>
          <w:i/>
        </w:rPr>
        <w:t>пт</w:t>
      </w:r>
      <w:r>
        <w:rPr>
          <w:i/>
        </w:rPr>
        <w:t>и</w:t>
      </w:r>
      <w:r>
        <w:rPr>
          <w:i/>
        </w:rPr>
        <w:t>цы</w:t>
      </w:r>
      <w:r>
        <w:t>)</w:t>
      </w:r>
      <w:r>
        <w:rPr>
          <w:i/>
        </w:rPr>
        <w:t>.</w:t>
      </w:r>
    </w:p>
    <w:p w:rsidR="00123686" w:rsidRDefault="00123686" w:rsidP="00123686">
      <w:pPr>
        <w:pStyle w:val="Normal"/>
      </w:pPr>
      <w:r>
        <w:t>Определение рода аббревиатур в значительной мере зависит от того, к какому типу они относятся – к инициальному или звуковому.</w:t>
      </w:r>
    </w:p>
    <w:p w:rsidR="00123686" w:rsidRDefault="00123686" w:rsidP="00123686">
      <w:pPr>
        <w:pStyle w:val="Normal"/>
        <w:rPr>
          <w:sz w:val="20"/>
        </w:rPr>
      </w:pPr>
      <w:r>
        <w:t xml:space="preserve">Род </w:t>
      </w:r>
      <w:r>
        <w:rPr>
          <w:spacing w:val="60"/>
        </w:rPr>
        <w:t xml:space="preserve">инициальных </w:t>
      </w:r>
      <w:r>
        <w:t xml:space="preserve">аббревиатур (они читаются, произносятся по названиям букв, например, </w:t>
      </w:r>
      <w:r>
        <w:rPr>
          <w:i/>
        </w:rPr>
        <w:t>АПН</w:t>
      </w:r>
      <w:r>
        <w:t xml:space="preserve"> читается как а-пэ-эн) диктуется родом опорного слова словосочетания, сократившегося в аббревиатуру: </w:t>
      </w:r>
      <w:r>
        <w:rPr>
          <w:i/>
        </w:rPr>
        <w:t>АПН</w:t>
      </w:r>
      <w:r>
        <w:rPr>
          <w:b/>
        </w:rPr>
        <w:t xml:space="preserve"> </w:t>
      </w:r>
      <w:r>
        <w:t>(</w:t>
      </w:r>
      <w:r>
        <w:rPr>
          <w:b/>
        </w:rPr>
        <w:t>Академия</w:t>
      </w:r>
      <w:r>
        <w:t xml:space="preserve"> педагогических наук) – ж.р.; </w:t>
      </w:r>
      <w:r>
        <w:rPr>
          <w:i/>
        </w:rPr>
        <w:t xml:space="preserve">КСК </w:t>
      </w:r>
      <w:r>
        <w:t>(культурно-спортивный</w:t>
      </w:r>
      <w:r>
        <w:rPr>
          <w:b/>
        </w:rPr>
        <w:t xml:space="preserve"> комплекс</w:t>
      </w:r>
      <w:r>
        <w:t xml:space="preserve">) – м.р.; </w:t>
      </w:r>
      <w:r>
        <w:rPr>
          <w:i/>
        </w:rPr>
        <w:t>УВКХ</w:t>
      </w:r>
      <w:r>
        <w:rPr>
          <w:b/>
        </w:rPr>
        <w:t xml:space="preserve"> </w:t>
      </w:r>
      <w:r>
        <w:t>(</w:t>
      </w:r>
      <w:r>
        <w:rPr>
          <w:b/>
        </w:rPr>
        <w:t>Управление</w:t>
      </w:r>
      <w:r>
        <w:t xml:space="preserve"> водопроводно-канализационного хозяйства) – ср.р. Так же определяется род всех аббревиатур, оканчивающихся на гласную*: </w:t>
      </w:r>
      <w:r>
        <w:rPr>
          <w:i/>
        </w:rPr>
        <w:t xml:space="preserve">ГАО </w:t>
      </w:r>
      <w:r>
        <w:t>(Главная астрономическая</w:t>
      </w:r>
      <w:r>
        <w:rPr>
          <w:b/>
        </w:rPr>
        <w:t xml:space="preserve"> обсерватория</w:t>
      </w:r>
      <w:r>
        <w:t xml:space="preserve">) – ж.р.; </w:t>
      </w:r>
      <w:r>
        <w:rPr>
          <w:i/>
        </w:rPr>
        <w:t>ДГУ</w:t>
      </w:r>
      <w:r>
        <w:t xml:space="preserve"> (Донецкий государственный</w:t>
      </w:r>
      <w:r>
        <w:rPr>
          <w:b/>
        </w:rPr>
        <w:t xml:space="preserve"> университет</w:t>
      </w:r>
      <w:r>
        <w:t xml:space="preserve">) – м.р.; </w:t>
      </w:r>
      <w:r>
        <w:rPr>
          <w:i/>
        </w:rPr>
        <w:t>ОЧУ</w:t>
      </w:r>
      <w:r>
        <w:t xml:space="preserve"> (оптическое читающее </w:t>
      </w:r>
      <w:r>
        <w:rPr>
          <w:b/>
        </w:rPr>
        <w:t>устройство</w:t>
      </w:r>
      <w:r>
        <w:t>) – ср.р. и т.п.</w:t>
      </w:r>
      <w:r>
        <w:rPr>
          <w:sz w:val="20"/>
        </w:rPr>
        <w:t xml:space="preserve"> </w:t>
      </w:r>
    </w:p>
    <w:p w:rsidR="00123686" w:rsidRDefault="00123686" w:rsidP="00123686">
      <w:pPr>
        <w:pStyle w:val="Normal"/>
      </w:pPr>
      <w:r>
        <w:rPr>
          <w:spacing w:val="60"/>
        </w:rPr>
        <w:t xml:space="preserve">Категория числа </w:t>
      </w:r>
      <w:r>
        <w:t xml:space="preserve">имени существительного – выражение противопоставления одного предмета, явления раздельному множеству тех же предметов, явлений: </w:t>
      </w:r>
      <w:r>
        <w:rPr>
          <w:i/>
        </w:rPr>
        <w:t>дом – дома, песня – песни, крик – крики, путешествие – путешествия</w:t>
      </w:r>
      <w:r>
        <w:t xml:space="preserve"> и т.д. Большинство существительных в современном русском языке изменяется по числам и выражает значение либо единственного числа (один предмет: </w:t>
      </w:r>
      <w:r>
        <w:rPr>
          <w:i/>
        </w:rPr>
        <w:t>дом, лампа, село</w:t>
      </w:r>
      <w:r>
        <w:t>)</w:t>
      </w:r>
      <w:r>
        <w:rPr>
          <w:i/>
        </w:rPr>
        <w:t>,</w:t>
      </w:r>
      <w:r>
        <w:t xml:space="preserve"> либо множественного (несколько тех же предметов: </w:t>
      </w:r>
      <w:r>
        <w:rPr>
          <w:i/>
        </w:rPr>
        <w:t>дома, лампы, сёла</w:t>
      </w:r>
      <w:r>
        <w:t>)</w:t>
      </w:r>
      <w:r>
        <w:rPr>
          <w:i/>
        </w:rPr>
        <w:t>.</w:t>
      </w:r>
      <w:r>
        <w:t xml:space="preserve"> Это проявляется в противопоставлении падежных окончаний единственного/множественного чисел. Кроме </w:t>
      </w:r>
      <w:r>
        <w:lastRenderedPageBreak/>
        <w:t xml:space="preserve">того, форма множественного числа может образовываться от формы единственного числа: а) при помощи суффикса: </w:t>
      </w:r>
      <w:r>
        <w:rPr>
          <w:i/>
        </w:rPr>
        <w:t>колос – колос-j-a</w:t>
      </w:r>
      <w:r>
        <w:t>;</w:t>
      </w:r>
      <w:r>
        <w:rPr>
          <w:i/>
        </w:rPr>
        <w:t xml:space="preserve"> брат – брат-j-a</w:t>
      </w:r>
      <w:r>
        <w:t xml:space="preserve">; б) заменой суффикса: </w:t>
      </w:r>
      <w:r>
        <w:rPr>
          <w:i/>
        </w:rPr>
        <w:t>котёнок – котята, цыплёнок – цыплята</w:t>
      </w:r>
      <w:r>
        <w:t xml:space="preserve">; в) изменением места ударения: </w:t>
      </w:r>
      <w:r>
        <w:rPr>
          <w:i/>
        </w:rPr>
        <w:t>рукá –рукú, ногá – но</w:t>
      </w:r>
      <w:r>
        <w:rPr>
          <w:rFonts w:ascii="Phonetic Newton" w:hAnsi="Phonetic Newton"/>
        </w:rPr>
        <w:t></w:t>
      </w:r>
      <w:r>
        <w:rPr>
          <w:i/>
        </w:rPr>
        <w:t>ги, век – векá</w:t>
      </w:r>
      <w:r>
        <w:t xml:space="preserve"> и т д.; г) чередованием звуков: </w:t>
      </w:r>
      <w:r>
        <w:rPr>
          <w:i/>
        </w:rPr>
        <w:t>дру</w:t>
      </w:r>
      <w:r>
        <w:rPr>
          <w:b/>
          <w:i/>
        </w:rPr>
        <w:t>г</w:t>
      </w:r>
      <w:r>
        <w:rPr>
          <w:i/>
        </w:rPr>
        <w:t xml:space="preserve"> – дру</w:t>
      </w:r>
      <w:r>
        <w:rPr>
          <w:b/>
          <w:i/>
        </w:rPr>
        <w:t>з</w:t>
      </w:r>
      <w:r>
        <w:rPr>
          <w:i/>
        </w:rPr>
        <w:t>ья</w:t>
      </w:r>
      <w:r>
        <w:t xml:space="preserve">; д) супплетивным способом: </w:t>
      </w:r>
      <w:r>
        <w:rPr>
          <w:i/>
        </w:rPr>
        <w:t>ребенок – дети, человек – люди.</w:t>
      </w:r>
    </w:p>
    <w:p w:rsidR="00123686" w:rsidRDefault="00123686" w:rsidP="00123686">
      <w:pPr>
        <w:pStyle w:val="Normal"/>
      </w:pPr>
      <w:r>
        <w:t>Категория числа тесно связана с внеязыковой действительностью и отражает реальные отношения между предметами, существующими в ней. Если предметы, явления в объективной действительности имеют противопоставление: один – два и более таких же предметов, то и обозначающие их существительные (конкретные существительные) имеют соотносительные формы единственного/множественного чисел (</w:t>
      </w:r>
      <w:r>
        <w:rPr>
          <w:i/>
        </w:rPr>
        <w:t>дом – дома, тетрадь – тетради, чувство – чувства</w:t>
      </w:r>
      <w:r>
        <w:t>)</w:t>
      </w:r>
      <w:r>
        <w:rPr>
          <w:i/>
        </w:rPr>
        <w:t>.</w:t>
      </w:r>
      <w:r>
        <w:t xml:space="preserve"> Исключение составляет только группа конкретных существительных, которые называют предметы, содержащие две (и более) одинаковые части: </w:t>
      </w:r>
      <w:r>
        <w:rPr>
          <w:i/>
        </w:rPr>
        <w:t>ножницы, сани, ворота, брюки, шорты,</w:t>
      </w:r>
      <w:r>
        <w:t xml:space="preserve"> а также некоторые конкретные существител</w:t>
      </w:r>
      <w:r>
        <w:t>ь</w:t>
      </w:r>
      <w:r>
        <w:t xml:space="preserve">ные, называющие отрезки времени: </w:t>
      </w:r>
      <w:r>
        <w:rPr>
          <w:i/>
        </w:rPr>
        <w:t>каникулы, сутки</w:t>
      </w:r>
      <w:r>
        <w:t xml:space="preserve"> и пр. У этих существительных, имеющих только форму множественного числа, противопоставление один – несколько выражается сочетанием их с количественными числительными: "</w:t>
      </w:r>
      <w:r>
        <w:rPr>
          <w:spacing w:val="60"/>
        </w:rPr>
        <w:t xml:space="preserve">одни </w:t>
      </w:r>
      <w:r>
        <w:rPr>
          <w:i/>
        </w:rPr>
        <w:t>ножницы</w:t>
      </w:r>
      <w:r>
        <w:t>"</w:t>
      </w:r>
      <w:r>
        <w:rPr>
          <w:i/>
        </w:rPr>
        <w:t>–</w:t>
      </w:r>
      <w:r>
        <w:t xml:space="preserve"> "</w:t>
      </w:r>
      <w:r>
        <w:rPr>
          <w:spacing w:val="60"/>
        </w:rPr>
        <w:t xml:space="preserve">пять </w:t>
      </w:r>
      <w:r>
        <w:rPr>
          <w:i/>
        </w:rPr>
        <w:t>ножниц</w:t>
      </w:r>
      <w:r>
        <w:t>"</w:t>
      </w:r>
      <w:r>
        <w:rPr>
          <w:i/>
        </w:rPr>
        <w:t>,</w:t>
      </w:r>
      <w:r>
        <w:t xml:space="preserve"> "</w:t>
      </w:r>
      <w:r>
        <w:rPr>
          <w:spacing w:val="60"/>
        </w:rPr>
        <w:t xml:space="preserve">одни </w:t>
      </w:r>
      <w:r>
        <w:rPr>
          <w:i/>
        </w:rPr>
        <w:t>сутки</w:t>
      </w:r>
      <w:r>
        <w:t xml:space="preserve"> "–"</w:t>
      </w:r>
      <w:r>
        <w:rPr>
          <w:spacing w:val="60"/>
        </w:rPr>
        <w:t xml:space="preserve">трое </w:t>
      </w:r>
      <w:r>
        <w:rPr>
          <w:i/>
        </w:rPr>
        <w:t>суток</w:t>
      </w:r>
      <w:r>
        <w:t>" и т.д. Однако существуют такие предметы, явления, которые счету не поддаются и не имеют противопоставления один – несколько. Это также находит отражение в языке, но уже в том, что обозначающие эти предметы, явления существительные по числам не изменяются, а имеют форму лишь одного числа – единственного или множественного.</w:t>
      </w:r>
    </w:p>
    <w:p w:rsidR="00123686" w:rsidRDefault="00123686" w:rsidP="00123686">
      <w:pPr>
        <w:pStyle w:val="Normal"/>
      </w:pPr>
    </w:p>
    <w:p w:rsidR="00123686" w:rsidRDefault="00123686" w:rsidP="00123686">
      <w:pPr>
        <w:pStyle w:val="2"/>
      </w:pPr>
      <w:bookmarkStart w:id="6" w:name="_Toc532490278"/>
      <w:r>
        <w:t>Существительные, имеющие форму только единственного числа (singularia tantum)</w:t>
      </w:r>
      <w:bookmarkEnd w:id="6"/>
    </w:p>
    <w:p w:rsidR="00123686" w:rsidRDefault="00123686" w:rsidP="00123686">
      <w:pPr>
        <w:pStyle w:val="Normal"/>
        <w:rPr>
          <w:b/>
        </w:rPr>
      </w:pPr>
    </w:p>
    <w:p w:rsidR="00123686" w:rsidRDefault="00123686" w:rsidP="00123686">
      <w:pPr>
        <w:pStyle w:val="Normal"/>
      </w:pPr>
      <w:r>
        <w:t>К ним принадлежат существительные:</w:t>
      </w:r>
    </w:p>
    <w:p w:rsidR="00123686" w:rsidRDefault="00123686" w:rsidP="00123686">
      <w:pPr>
        <w:pStyle w:val="Normal"/>
      </w:pPr>
      <w:r>
        <w:t xml:space="preserve">1. </w:t>
      </w:r>
      <w:r>
        <w:rPr>
          <w:spacing w:val="60"/>
        </w:rPr>
        <w:t>Вещественные</w:t>
      </w:r>
      <w:r>
        <w:t xml:space="preserve">: </w:t>
      </w:r>
      <w:r>
        <w:rPr>
          <w:i/>
        </w:rPr>
        <w:t>аспирин, железо, кожа, молоко, пемоксоль, ртуть, целлофан, халва</w:t>
      </w:r>
      <w:r>
        <w:t xml:space="preserve"> и др. Они обозначают вещество, которое может быть измерено ("килограмм </w:t>
      </w:r>
      <w:r>
        <w:rPr>
          <w:i/>
        </w:rPr>
        <w:t>крупы</w:t>
      </w:r>
      <w:r>
        <w:t>"</w:t>
      </w:r>
      <w:r>
        <w:rPr>
          <w:i/>
        </w:rPr>
        <w:t>,</w:t>
      </w:r>
      <w:r>
        <w:t xml:space="preserve"> "пакет </w:t>
      </w:r>
      <w:r>
        <w:rPr>
          <w:i/>
        </w:rPr>
        <w:t>молока</w:t>
      </w:r>
      <w:r>
        <w:t>"</w:t>
      </w:r>
      <w:r>
        <w:rPr>
          <w:i/>
        </w:rPr>
        <w:t>,</w:t>
      </w:r>
      <w:r>
        <w:t xml:space="preserve"> "лоскут </w:t>
      </w:r>
      <w:r>
        <w:rPr>
          <w:i/>
        </w:rPr>
        <w:t>кожи</w:t>
      </w:r>
      <w:r>
        <w:t>")</w:t>
      </w:r>
      <w:r>
        <w:rPr>
          <w:i/>
        </w:rPr>
        <w:t>,</w:t>
      </w:r>
      <w:r>
        <w:t xml:space="preserve"> но счету не подлежит.</w:t>
      </w:r>
    </w:p>
    <w:p w:rsidR="00123686" w:rsidRDefault="00123686" w:rsidP="00123686">
      <w:pPr>
        <w:pStyle w:val="Normal"/>
      </w:pPr>
      <w:r>
        <w:t xml:space="preserve">2. </w:t>
      </w:r>
      <w:r>
        <w:rPr>
          <w:spacing w:val="60"/>
        </w:rPr>
        <w:t>Собирательные</w:t>
      </w:r>
      <w:r>
        <w:t xml:space="preserve">: </w:t>
      </w:r>
      <w:r>
        <w:rPr>
          <w:i/>
        </w:rPr>
        <w:t>молодежь, мошкара, охрана</w:t>
      </w:r>
      <w:r>
        <w:t xml:space="preserve"> (люди), </w:t>
      </w:r>
      <w:r>
        <w:rPr>
          <w:i/>
        </w:rPr>
        <w:t>паства, периодика, продукция, казачество, сырье, техника</w:t>
      </w:r>
      <w:r>
        <w:t xml:space="preserve"> (машины) и т.д.</w:t>
      </w:r>
    </w:p>
    <w:p w:rsidR="00123686" w:rsidRDefault="00123686" w:rsidP="00123686">
      <w:pPr>
        <w:pStyle w:val="Normal"/>
      </w:pPr>
      <w:r>
        <w:t xml:space="preserve">3. </w:t>
      </w:r>
      <w:r>
        <w:rPr>
          <w:spacing w:val="60"/>
        </w:rPr>
        <w:t>Отвлеченные</w:t>
      </w:r>
      <w:r>
        <w:t xml:space="preserve">: </w:t>
      </w:r>
      <w:r>
        <w:rPr>
          <w:i/>
        </w:rPr>
        <w:t>бездуховность, веселье, волейбол, горе, детство, желтизна, загрязнение, коммуникабельность, краснота, музыка, обязаловка, плаванье, прохлада, смятение, тьма, туфта, химизация.</w:t>
      </w:r>
    </w:p>
    <w:p w:rsidR="00123686" w:rsidRDefault="00123686" w:rsidP="00123686">
      <w:pPr>
        <w:pStyle w:val="Normal"/>
      </w:pPr>
      <w:r>
        <w:t xml:space="preserve">4. </w:t>
      </w:r>
      <w:r>
        <w:rPr>
          <w:spacing w:val="60"/>
        </w:rPr>
        <w:t>Собственные</w:t>
      </w:r>
      <w:r>
        <w:t xml:space="preserve">: географические наименования: </w:t>
      </w:r>
      <w:r>
        <w:rPr>
          <w:i/>
        </w:rPr>
        <w:t>Енисей, Монблан, Санкт-Петербург,</w:t>
      </w:r>
      <w:r>
        <w:t xml:space="preserve"> имена: </w:t>
      </w:r>
      <w:r>
        <w:rPr>
          <w:i/>
        </w:rPr>
        <w:t>Сквозник-Дмухановский, Хлестаков, Чацкий, Ньютон, Бисмарк, Чайковский</w:t>
      </w:r>
      <w:r>
        <w:t>; названия художественных произвед</w:t>
      </w:r>
      <w:r>
        <w:t>е</w:t>
      </w:r>
      <w:r>
        <w:t>ний: "</w:t>
      </w:r>
      <w:r>
        <w:rPr>
          <w:i/>
        </w:rPr>
        <w:t>Преступление и наказание</w:t>
      </w:r>
      <w:r>
        <w:t>"</w:t>
      </w:r>
      <w:r>
        <w:rPr>
          <w:i/>
        </w:rPr>
        <w:t xml:space="preserve">, </w:t>
      </w:r>
      <w:r>
        <w:t>"</w:t>
      </w:r>
      <w:r>
        <w:rPr>
          <w:i/>
        </w:rPr>
        <w:t>Шинель</w:t>
      </w:r>
      <w:r>
        <w:t>" и т.д.</w:t>
      </w:r>
    </w:p>
    <w:p w:rsidR="00123686" w:rsidRDefault="00123686" w:rsidP="00123686">
      <w:pPr>
        <w:pStyle w:val="Normal"/>
      </w:pPr>
    </w:p>
    <w:p w:rsidR="00123686" w:rsidRDefault="00123686" w:rsidP="00123686">
      <w:pPr>
        <w:pStyle w:val="Normal"/>
      </w:pPr>
    </w:p>
    <w:p w:rsidR="00123686" w:rsidRDefault="00123686" w:rsidP="00123686">
      <w:pPr>
        <w:pStyle w:val="2"/>
      </w:pPr>
      <w:bookmarkStart w:id="7" w:name="_Toc532490279"/>
      <w:r>
        <w:t>Существительные, имеющие форму только множественного числа (pluralia tantum)</w:t>
      </w:r>
      <w:bookmarkEnd w:id="7"/>
    </w:p>
    <w:p w:rsidR="00123686" w:rsidRDefault="00123686" w:rsidP="00123686">
      <w:pPr>
        <w:pStyle w:val="Normal"/>
      </w:pPr>
    </w:p>
    <w:p w:rsidR="00123686" w:rsidRDefault="00123686" w:rsidP="00123686">
      <w:pPr>
        <w:pStyle w:val="Normal"/>
      </w:pPr>
      <w:r>
        <w:t>К ним принадлежат некоторые существительные:</w:t>
      </w:r>
    </w:p>
    <w:p w:rsidR="00123686" w:rsidRDefault="00123686" w:rsidP="00123686">
      <w:pPr>
        <w:pStyle w:val="Normal"/>
      </w:pPr>
      <w:r>
        <w:t xml:space="preserve">1. </w:t>
      </w:r>
      <w:r>
        <w:rPr>
          <w:spacing w:val="60"/>
        </w:rPr>
        <w:t>Вещественные</w:t>
      </w:r>
      <w:r>
        <w:t xml:space="preserve">: </w:t>
      </w:r>
      <w:r>
        <w:rPr>
          <w:i/>
        </w:rPr>
        <w:t>дрожжи, духú, опилки, ошметки, помои, сливки.</w:t>
      </w:r>
    </w:p>
    <w:p w:rsidR="00123686" w:rsidRDefault="00123686" w:rsidP="00123686">
      <w:pPr>
        <w:pStyle w:val="Normal"/>
      </w:pPr>
      <w:r>
        <w:t xml:space="preserve">2. </w:t>
      </w:r>
      <w:r>
        <w:rPr>
          <w:spacing w:val="60"/>
        </w:rPr>
        <w:t>Собирательные</w:t>
      </w:r>
      <w:r>
        <w:t xml:space="preserve">: </w:t>
      </w:r>
      <w:r>
        <w:rPr>
          <w:i/>
        </w:rPr>
        <w:t>деньги, джунгли, промтовары, хлопья.</w:t>
      </w:r>
    </w:p>
    <w:p w:rsidR="00123686" w:rsidRDefault="00123686" w:rsidP="00123686">
      <w:pPr>
        <w:pStyle w:val="Normal"/>
      </w:pPr>
      <w:r>
        <w:t xml:space="preserve">3. </w:t>
      </w:r>
      <w:r>
        <w:rPr>
          <w:spacing w:val="60"/>
        </w:rPr>
        <w:t>Отвлеченные</w:t>
      </w:r>
      <w:r>
        <w:t xml:space="preserve">, обозначающие сложные или многократные действия, процессы, в которых принимает участие несколько человек: </w:t>
      </w:r>
      <w:r>
        <w:rPr>
          <w:i/>
        </w:rPr>
        <w:t>б</w:t>
      </w:r>
      <w:r>
        <w:rPr>
          <w:i/>
        </w:rPr>
        <w:t>е</w:t>
      </w:r>
      <w:r>
        <w:rPr>
          <w:i/>
        </w:rPr>
        <w:t>га, выборы, переговоры</w:t>
      </w:r>
      <w:r>
        <w:t>;</w:t>
      </w:r>
      <w:r>
        <w:rPr>
          <w:i/>
        </w:rPr>
        <w:t xml:space="preserve"> похороны, смотрины</w:t>
      </w:r>
      <w:r>
        <w:t xml:space="preserve">; состояния природы: </w:t>
      </w:r>
      <w:r>
        <w:rPr>
          <w:i/>
        </w:rPr>
        <w:t>заморозки, сумерки.</w:t>
      </w:r>
    </w:p>
    <w:p w:rsidR="00123686" w:rsidRDefault="00123686" w:rsidP="00123686">
      <w:pPr>
        <w:pStyle w:val="Normal"/>
      </w:pPr>
      <w:r>
        <w:lastRenderedPageBreak/>
        <w:t xml:space="preserve">4. </w:t>
      </w:r>
      <w:r>
        <w:rPr>
          <w:spacing w:val="60"/>
        </w:rPr>
        <w:t>Собственные</w:t>
      </w:r>
      <w:r>
        <w:t xml:space="preserve">: </w:t>
      </w:r>
      <w:r>
        <w:rPr>
          <w:i/>
        </w:rPr>
        <w:t>Альпы, Будейовицы, Васюки, Жигули, Холмогоры.</w:t>
      </w:r>
    </w:p>
    <w:p w:rsidR="00123686" w:rsidRDefault="00123686" w:rsidP="00123686">
      <w:pPr>
        <w:pStyle w:val="Normal"/>
      </w:pPr>
      <w:r>
        <w:t xml:space="preserve">Изменяемость или неизменяемость существительного по числам тесно связана с многозначностью. Слово, имеющее несколько значений, в каждом из своих значений может по-разному относиться к категории числа в зависимости от того, какое явление действительности им обозначается. Так, существительное </w:t>
      </w:r>
      <w:r>
        <w:rPr>
          <w:i/>
        </w:rPr>
        <w:t>зерно,</w:t>
      </w:r>
      <w:r>
        <w:t xml:space="preserve"> по данным словаря Ожегова (13-е изд.), имеет значения: 1. Плод, семя злаков; 2. </w:t>
      </w:r>
      <w:r>
        <w:rPr>
          <w:i/>
        </w:rPr>
        <w:t>собир.</w:t>
      </w:r>
      <w:r>
        <w:t xml:space="preserve"> Семена хлебных злаков; 3. Небольшой предмет, частица чего-н.; 4. </w:t>
      </w:r>
      <w:r>
        <w:rPr>
          <w:i/>
        </w:rPr>
        <w:t>перен.</w:t>
      </w:r>
      <w:r>
        <w:t xml:space="preserve"> Ядро, зародыш чего-н., </w:t>
      </w:r>
      <w:r>
        <w:rPr>
          <w:i/>
        </w:rPr>
        <w:t>книжн.</w:t>
      </w:r>
      <w:r>
        <w:t xml:space="preserve"> Примеры словаря, иллюстрирующие эти значения, показывают, как меняется отношение существительного к категории числа: 1. – "Ржаное </w:t>
      </w:r>
      <w:r>
        <w:rPr>
          <w:i/>
        </w:rPr>
        <w:t>зерно</w:t>
      </w:r>
      <w:r>
        <w:t>"</w:t>
      </w:r>
      <w:r>
        <w:rPr>
          <w:i/>
        </w:rPr>
        <w:t>,</w:t>
      </w:r>
      <w:r>
        <w:t xml:space="preserve"> "кофе в </w:t>
      </w:r>
      <w:r>
        <w:rPr>
          <w:i/>
        </w:rPr>
        <w:t>зернах</w:t>
      </w:r>
      <w:r>
        <w:t>"</w:t>
      </w:r>
      <w:r>
        <w:rPr>
          <w:i/>
        </w:rPr>
        <w:t>–</w:t>
      </w:r>
      <w:r>
        <w:t xml:space="preserve"> существительное конкретное, изменяется по числам. 2 – "Хлеб в </w:t>
      </w:r>
      <w:r>
        <w:rPr>
          <w:i/>
        </w:rPr>
        <w:t>зерне</w:t>
      </w:r>
      <w:r>
        <w:t>"</w:t>
      </w:r>
      <w:r>
        <w:rPr>
          <w:i/>
        </w:rPr>
        <w:t>–</w:t>
      </w:r>
      <w:r>
        <w:t xml:space="preserve"> собирательное существительное, имеет только форму единственного числа. 3. – "Жемчужное </w:t>
      </w:r>
      <w:r>
        <w:rPr>
          <w:i/>
        </w:rPr>
        <w:t>зерно</w:t>
      </w:r>
      <w:r>
        <w:t>"</w:t>
      </w:r>
      <w:r>
        <w:rPr>
          <w:i/>
        </w:rPr>
        <w:t xml:space="preserve">, </w:t>
      </w:r>
      <w:r>
        <w:t>"</w:t>
      </w:r>
      <w:r>
        <w:rPr>
          <w:i/>
        </w:rPr>
        <w:t>зерна</w:t>
      </w:r>
      <w:r>
        <w:t xml:space="preserve"> крахмала"– в этом значении слово имеет как единственное, так и множественное число: существительное конкретное. 4. – "</w:t>
      </w:r>
      <w:r>
        <w:rPr>
          <w:i/>
        </w:rPr>
        <w:t>Зерно</w:t>
      </w:r>
      <w:r>
        <w:t xml:space="preserve"> истины"– существительное отвлеченное, имеет только единственное число.</w:t>
      </w:r>
    </w:p>
    <w:p w:rsidR="004F23FC" w:rsidRDefault="004F23FC" w:rsidP="004F23FC">
      <w:pPr>
        <w:pStyle w:val="Normal"/>
      </w:pPr>
    </w:p>
    <w:p w:rsidR="004F23FC" w:rsidRDefault="004F23FC" w:rsidP="004F23FC">
      <w:pPr>
        <w:pStyle w:val="Normal"/>
      </w:pPr>
      <w:r>
        <w:rPr>
          <w:spacing w:val="60"/>
        </w:rPr>
        <w:t xml:space="preserve">Категория падежа </w:t>
      </w:r>
      <w:r>
        <w:t xml:space="preserve">– категория, обозначающая отношение имени к другому слову словосочетания, предложения или к целой синтаксической конструкции. Например: "Дни </w:t>
      </w:r>
      <w:r>
        <w:rPr>
          <w:i/>
        </w:rPr>
        <w:t>Турбиных</w:t>
      </w:r>
      <w:r>
        <w:t xml:space="preserve">" (М.Булг.); "Два </w:t>
      </w:r>
      <w:r>
        <w:rPr>
          <w:i/>
        </w:rPr>
        <w:t>капитана</w:t>
      </w:r>
      <w:r>
        <w:t>" (Кав.) (отношение к слову в словосочетании); "</w:t>
      </w:r>
      <w:r>
        <w:rPr>
          <w:i/>
        </w:rPr>
        <w:t>В каюте</w:t>
      </w:r>
      <w:r>
        <w:t xml:space="preserve"> сонно и полумрак" (Пауст.) (отношение к Предложению в целом).</w:t>
      </w:r>
    </w:p>
    <w:p w:rsidR="004F23FC" w:rsidRDefault="004F23FC" w:rsidP="004F23FC">
      <w:pPr>
        <w:pStyle w:val="Normal"/>
      </w:pPr>
      <w:r>
        <w:t>Падеж выражается флексиями слова, нередко в сопровождении перемещения ударения (</w:t>
      </w:r>
      <w:r>
        <w:rPr>
          <w:i/>
        </w:rPr>
        <w:t>доскá – дóску</w:t>
      </w:r>
      <w:r>
        <w:t>)</w:t>
      </w:r>
      <w:r>
        <w:rPr>
          <w:i/>
        </w:rPr>
        <w:t>,</w:t>
      </w:r>
      <w:r>
        <w:t xml:space="preserve"> предлогов. Обязателен предлог при выражении предложного падежа.</w:t>
      </w:r>
    </w:p>
    <w:p w:rsidR="004F23FC" w:rsidRDefault="004F23FC" w:rsidP="004F23FC">
      <w:pPr>
        <w:pStyle w:val="Normal"/>
      </w:pPr>
      <w:r>
        <w:t>Значение падежных форм сложно. Оно зависит и от характера грамматической связи между данной падежной формой и подчиняющим словом (управление, примыкание или согласование; последнее бывает в приложении), и от лексических значений слова подчиняющего и подчиняемого (т.е. данной падежной формы), и от семантики предлога. Ниже приводятся значения падежных форм (главным образом в беспредложном употреблении), так как подробная характеристика всех падежей в предложении, разграничение присловных и неприсловных падежных значений и описание семантических преобразований, которые возникают в предложении благодаря взаимодействию разных падежных значений друг с другом, относится к сфере синта</w:t>
      </w:r>
      <w:r>
        <w:t>к</w:t>
      </w:r>
      <w:r>
        <w:t>сиса.</w:t>
      </w:r>
    </w:p>
    <w:p w:rsidR="004F23FC" w:rsidRDefault="004F23FC" w:rsidP="004F23FC">
      <w:pPr>
        <w:pStyle w:val="Normal"/>
        <w:pBdr>
          <w:bottom w:val="single" w:sz="4" w:space="1" w:color="auto"/>
        </w:pBdr>
      </w:pPr>
      <w:r>
        <w:rPr>
          <w:spacing w:val="60"/>
        </w:rPr>
        <w:t>Именительный падеж</w:t>
      </w:r>
      <w:r>
        <w:t>. Центральными для него являются значения</w:t>
      </w:r>
      <w:r>
        <w:rPr>
          <w:b/>
        </w:rPr>
        <w:t xml:space="preserve"> субъектное*</w:t>
      </w:r>
      <w:r>
        <w:t>, отражающееся в подлежащем, в назывных предложениях, и</w:t>
      </w:r>
      <w:r>
        <w:rPr>
          <w:b/>
        </w:rPr>
        <w:t xml:space="preserve"> определительное</w:t>
      </w:r>
      <w:r>
        <w:t>, отражающееся в именной части сказуемого и в приложении. Например: "</w:t>
      </w:r>
      <w:r>
        <w:rPr>
          <w:i/>
        </w:rPr>
        <w:t>Весна</w:t>
      </w:r>
      <w:r>
        <w:t xml:space="preserve"> в этом году выдалась ровная" (Купр.); "</w:t>
      </w:r>
      <w:r>
        <w:rPr>
          <w:i/>
        </w:rPr>
        <w:t>Ночь. Улица. Фонарь. Аптека</w:t>
      </w:r>
      <w:r>
        <w:t xml:space="preserve">" (Бл.) (субъектное); "Будь я </w:t>
      </w:r>
      <w:r>
        <w:rPr>
          <w:i/>
        </w:rPr>
        <w:t>подлец</w:t>
      </w:r>
      <w:r>
        <w:t xml:space="preserve"> и </w:t>
      </w:r>
      <w:r>
        <w:rPr>
          <w:i/>
        </w:rPr>
        <w:t>анафема,</w:t>
      </w:r>
      <w:r>
        <w:t xml:space="preserve"> если я сяду еще когда-нибудь с этой севрюгой" (Ч.); "Чижа захлопнула </w:t>
      </w:r>
      <w:r>
        <w:rPr>
          <w:i/>
        </w:rPr>
        <w:t xml:space="preserve">злодейка </w:t>
      </w:r>
      <w:r>
        <w:t xml:space="preserve">западня" (Крыл.) (определительное). Кроме того, именительный падеж часто выступает как обращение: "Возьмемся за руки, </w:t>
      </w:r>
      <w:r>
        <w:rPr>
          <w:i/>
        </w:rPr>
        <w:t xml:space="preserve">друзья, </w:t>
      </w:r>
      <w:r>
        <w:t xml:space="preserve">чтоб не пропасть поодиночке" (Б.Ок.); "О, </w:t>
      </w:r>
      <w:r>
        <w:rPr>
          <w:i/>
        </w:rPr>
        <w:t>город Ерш</w:t>
      </w:r>
      <w:r>
        <w:rPr>
          <w:i/>
        </w:rPr>
        <w:t>а</w:t>
      </w:r>
      <w:r>
        <w:rPr>
          <w:i/>
        </w:rPr>
        <w:t>лаим</w:t>
      </w:r>
      <w:r>
        <w:t>! Чего только не услышишь о нем" (М.Булг.).</w:t>
      </w:r>
    </w:p>
    <w:p w:rsidR="004F23FC" w:rsidRDefault="004F23FC" w:rsidP="004F23FC">
      <w:pPr>
        <w:pStyle w:val="FR2"/>
        <w:rPr>
          <w:spacing w:val="60"/>
        </w:rPr>
      </w:pPr>
    </w:p>
    <w:p w:rsidR="004F23FC" w:rsidRDefault="004F23FC" w:rsidP="004F23FC">
      <w:pPr>
        <w:pStyle w:val="Normal"/>
      </w:pPr>
      <w:r>
        <w:rPr>
          <w:spacing w:val="60"/>
        </w:rPr>
        <w:t>Родительный падеж</w:t>
      </w:r>
      <w:r>
        <w:t>. Центральные значения его – определительное, объектное и субъектное.</w:t>
      </w:r>
      <w:r>
        <w:rPr>
          <w:b/>
        </w:rPr>
        <w:t xml:space="preserve"> Определительное</w:t>
      </w:r>
      <w:r>
        <w:t xml:space="preserve"> значение реализуется при указании на отнесенность, принадлежность предмета другому предмету, лицу, при указании на предмет, порождающий что-либо, на предметы, лица, являющиеся источником чего-либо: "Все слабее звуки прежних </w:t>
      </w:r>
      <w:r>
        <w:rPr>
          <w:i/>
        </w:rPr>
        <w:t>клавесинов,</w:t>
      </w:r>
      <w:r>
        <w:t xml:space="preserve"> голоса былые" (Б.Ок.); "Она влюблялася в обманы и </w:t>
      </w:r>
      <w:r>
        <w:rPr>
          <w:i/>
        </w:rPr>
        <w:t>Ричардсона</w:t>
      </w:r>
      <w:r>
        <w:t xml:space="preserve"> и </w:t>
      </w:r>
      <w:r>
        <w:rPr>
          <w:i/>
        </w:rPr>
        <w:t>Руссо</w:t>
      </w:r>
      <w:r>
        <w:t xml:space="preserve">" (П.); при указании на свойство, качество кого или чего-либо: "судья </w:t>
      </w:r>
      <w:r>
        <w:rPr>
          <w:i/>
        </w:rPr>
        <w:t>международной категории</w:t>
      </w:r>
      <w:r>
        <w:t>"</w:t>
      </w:r>
      <w:r>
        <w:rPr>
          <w:i/>
        </w:rPr>
        <w:t>,</w:t>
      </w:r>
      <w:r>
        <w:t xml:space="preserve"> "человек </w:t>
      </w:r>
      <w:r>
        <w:rPr>
          <w:i/>
        </w:rPr>
        <w:t>дела</w:t>
      </w:r>
      <w:r>
        <w:t>"</w:t>
      </w:r>
      <w:r>
        <w:rPr>
          <w:i/>
        </w:rPr>
        <w:t>,</w:t>
      </w:r>
      <w:r>
        <w:t xml:space="preserve"> "Страна </w:t>
      </w:r>
      <w:r>
        <w:rPr>
          <w:i/>
        </w:rPr>
        <w:t>березового ситца</w:t>
      </w:r>
      <w:r>
        <w:t xml:space="preserve">" (Ес.); "край непуганых </w:t>
      </w:r>
      <w:r>
        <w:rPr>
          <w:i/>
        </w:rPr>
        <w:t>идиотов</w:t>
      </w:r>
      <w:r>
        <w:t>" (И. и П.).</w:t>
      </w:r>
      <w:r>
        <w:rPr>
          <w:b/>
        </w:rPr>
        <w:t xml:space="preserve"> Объектное </w:t>
      </w:r>
      <w:r>
        <w:t xml:space="preserve">значение типично для словосочетания с отглагольными существительными, с существительными, обозначающими действие, процесс: "Мое открытие </w:t>
      </w:r>
      <w:r>
        <w:rPr>
          <w:i/>
        </w:rPr>
        <w:t>Америки</w:t>
      </w:r>
      <w:r>
        <w:t xml:space="preserve">" (Маяк.); "штурм </w:t>
      </w:r>
      <w:r>
        <w:rPr>
          <w:i/>
        </w:rPr>
        <w:t>космоса</w:t>
      </w:r>
      <w:r>
        <w:t>"</w:t>
      </w:r>
      <w:r>
        <w:rPr>
          <w:i/>
        </w:rPr>
        <w:t>,</w:t>
      </w:r>
      <w:r>
        <w:t xml:space="preserve"> "презентация </w:t>
      </w:r>
      <w:r>
        <w:rPr>
          <w:i/>
        </w:rPr>
        <w:t>фильма</w:t>
      </w:r>
      <w:r>
        <w:t>"</w:t>
      </w:r>
      <w:r>
        <w:rPr>
          <w:i/>
        </w:rPr>
        <w:t>.</w:t>
      </w:r>
      <w:r>
        <w:t xml:space="preserve"> Оно обнаруживается и при выражении количественных отношений: "кусок </w:t>
      </w:r>
      <w:r>
        <w:rPr>
          <w:i/>
        </w:rPr>
        <w:t>сыру</w:t>
      </w:r>
      <w:r>
        <w:t>"</w:t>
      </w:r>
      <w:r>
        <w:rPr>
          <w:i/>
        </w:rPr>
        <w:t>,</w:t>
      </w:r>
      <w:r>
        <w:t xml:space="preserve"> "литр </w:t>
      </w:r>
      <w:r>
        <w:rPr>
          <w:i/>
        </w:rPr>
        <w:t>молока</w:t>
      </w:r>
      <w:r>
        <w:t>"</w:t>
      </w:r>
      <w:r>
        <w:rPr>
          <w:i/>
        </w:rPr>
        <w:t>,</w:t>
      </w:r>
      <w:r>
        <w:t xml:space="preserve"> "А потом помчался в кассу покупать бутылку </w:t>
      </w:r>
      <w:r>
        <w:rPr>
          <w:i/>
        </w:rPr>
        <w:t>квасу</w:t>
      </w:r>
      <w:r>
        <w:t xml:space="preserve">" (Чук.). Объектное значение </w:t>
      </w:r>
      <w:r>
        <w:lastRenderedPageBreak/>
        <w:t xml:space="preserve">реализуется и при выражении прямого объекта при переходных глаголах с отрицанием: "давно не получаю </w:t>
      </w:r>
      <w:r>
        <w:rPr>
          <w:i/>
        </w:rPr>
        <w:t>писем</w:t>
      </w:r>
      <w:r>
        <w:t>"</w:t>
      </w:r>
      <w:r>
        <w:rPr>
          <w:i/>
        </w:rPr>
        <w:t>,</w:t>
      </w:r>
      <w:r>
        <w:t xml:space="preserve"> "Не обещайте деве юной </w:t>
      </w:r>
      <w:r>
        <w:rPr>
          <w:i/>
        </w:rPr>
        <w:t>любови</w:t>
      </w:r>
      <w:r>
        <w:t xml:space="preserve"> вечной на земле" (Б.Ок.); при указании на объект, которого лишаются, опасаются: "лишиться </w:t>
      </w:r>
      <w:r>
        <w:rPr>
          <w:i/>
        </w:rPr>
        <w:t xml:space="preserve">поддержки </w:t>
      </w:r>
      <w:r>
        <w:t>(</w:t>
      </w:r>
      <w:r>
        <w:rPr>
          <w:i/>
        </w:rPr>
        <w:t>помощи</w:t>
      </w:r>
      <w:r>
        <w:t>)"</w:t>
      </w:r>
      <w:r>
        <w:rPr>
          <w:i/>
        </w:rPr>
        <w:t>,</w:t>
      </w:r>
      <w:r>
        <w:t xml:space="preserve"> "бояться </w:t>
      </w:r>
      <w:r>
        <w:rPr>
          <w:i/>
        </w:rPr>
        <w:t>темноты</w:t>
      </w:r>
      <w:r>
        <w:t>"</w:t>
      </w:r>
      <w:r>
        <w:rPr>
          <w:i/>
        </w:rPr>
        <w:t>,</w:t>
      </w:r>
      <w:r>
        <w:t xml:space="preserve"> "страшиться </w:t>
      </w:r>
      <w:r>
        <w:rPr>
          <w:i/>
        </w:rPr>
        <w:t xml:space="preserve">опасности </w:t>
      </w:r>
      <w:r>
        <w:t>(</w:t>
      </w:r>
      <w:r>
        <w:rPr>
          <w:i/>
        </w:rPr>
        <w:t>попреков</w:t>
      </w:r>
      <w:r>
        <w:t>)"</w:t>
      </w:r>
      <w:r>
        <w:rPr>
          <w:i/>
        </w:rPr>
        <w:t>.</w:t>
      </w:r>
      <w:r>
        <w:rPr>
          <w:b/>
        </w:rPr>
        <w:t xml:space="preserve"> Субъектное</w:t>
      </w:r>
      <w:r>
        <w:t xml:space="preserve"> значение выступает в словосочетаниях, содержащих указание на лицо, предмет, производящие действие: "Приезд </w:t>
      </w:r>
      <w:r>
        <w:rPr>
          <w:i/>
        </w:rPr>
        <w:t>отца</w:t>
      </w:r>
      <w:r>
        <w:t xml:space="preserve"> к сыну" (название повести Э.Г. Казакевича); "Явление </w:t>
      </w:r>
      <w:r>
        <w:rPr>
          <w:i/>
        </w:rPr>
        <w:t>героя</w:t>
      </w:r>
      <w:r>
        <w:t xml:space="preserve">" (название главы из романа "Мастер и Маргарита"). Субъектное значение родительного падежа может обнаружиться и не в составе словосочетания: "Эй, вы, херувимы и серафимы! – сказал Остап, вызывая врагов на диспут, – </w:t>
      </w:r>
      <w:r>
        <w:rPr>
          <w:i/>
        </w:rPr>
        <w:t>Бога</w:t>
      </w:r>
      <w:r>
        <w:t xml:space="preserve"> нет!" (И. и П.); "</w:t>
      </w:r>
      <w:r>
        <w:rPr>
          <w:i/>
        </w:rPr>
        <w:t xml:space="preserve">Нарзану </w:t>
      </w:r>
      <w:r>
        <w:t>нету", – ответ</w:t>
      </w:r>
      <w:r>
        <w:t>и</w:t>
      </w:r>
      <w:r>
        <w:t>ла женщина и почему-то обиделась" (М.Булг.).</w:t>
      </w:r>
    </w:p>
    <w:p w:rsidR="004F23FC" w:rsidRDefault="004F23FC" w:rsidP="004F23FC">
      <w:pPr>
        <w:pStyle w:val="Normal"/>
      </w:pPr>
      <w:r>
        <w:rPr>
          <w:spacing w:val="60"/>
        </w:rPr>
        <w:t>Дательный падеж</w:t>
      </w:r>
      <w:r>
        <w:t>. Основными значениями дательного падежа являются значения объектное и субъектное.</w:t>
      </w:r>
      <w:r>
        <w:rPr>
          <w:b/>
        </w:rPr>
        <w:t xml:space="preserve"> Объектное </w:t>
      </w:r>
      <w:r>
        <w:t xml:space="preserve">значение реализуется при указании на лицо или предмет, на который направлено, в интересах которого или в ущерб которому совершается действие: "писать </w:t>
      </w:r>
      <w:r>
        <w:rPr>
          <w:i/>
        </w:rPr>
        <w:t>другу</w:t>
      </w:r>
      <w:r>
        <w:t>"</w:t>
      </w:r>
      <w:r>
        <w:rPr>
          <w:i/>
        </w:rPr>
        <w:t>,</w:t>
      </w:r>
      <w:r>
        <w:t xml:space="preserve"> "содействовать </w:t>
      </w:r>
      <w:r>
        <w:rPr>
          <w:i/>
        </w:rPr>
        <w:t>успеху</w:t>
      </w:r>
      <w:r>
        <w:t>"</w:t>
      </w:r>
      <w:r>
        <w:rPr>
          <w:i/>
        </w:rPr>
        <w:t xml:space="preserve">, </w:t>
      </w:r>
      <w:r>
        <w:t xml:space="preserve">"вредить </w:t>
      </w:r>
      <w:r>
        <w:rPr>
          <w:i/>
        </w:rPr>
        <w:t>здоровью</w:t>
      </w:r>
      <w:r>
        <w:t xml:space="preserve">"; "И когда он крикнет всему </w:t>
      </w:r>
      <w:r>
        <w:rPr>
          <w:i/>
        </w:rPr>
        <w:t>свету,</w:t>
      </w:r>
      <w:r>
        <w:t xml:space="preserve"> это он не о вас–о себе" (Б.Ок.). Дательный объектного значения используется также при указании на лицо или предмет, для которого предназначено, которому адресовано и т.д. что-либо: "подарок </w:t>
      </w:r>
      <w:r>
        <w:rPr>
          <w:i/>
        </w:rPr>
        <w:t>родителям</w:t>
      </w:r>
      <w:r>
        <w:t>"</w:t>
      </w:r>
      <w:r>
        <w:rPr>
          <w:i/>
        </w:rPr>
        <w:t>,</w:t>
      </w:r>
      <w:r>
        <w:t xml:space="preserve"> "честь и слава </w:t>
      </w:r>
      <w:r>
        <w:rPr>
          <w:i/>
        </w:rPr>
        <w:t>героям'</w:t>
      </w:r>
      <w:r>
        <w:t>"</w:t>
      </w:r>
      <w:r>
        <w:rPr>
          <w:i/>
        </w:rPr>
        <w:t>',</w:t>
      </w:r>
      <w:r>
        <w:t xml:space="preserve"> "привет вашей </w:t>
      </w:r>
      <w:r>
        <w:rPr>
          <w:i/>
        </w:rPr>
        <w:t>семье</w:t>
      </w:r>
      <w:r>
        <w:t>"</w:t>
      </w:r>
      <w:r>
        <w:rPr>
          <w:i/>
        </w:rPr>
        <w:t>,</w:t>
      </w:r>
      <w:r>
        <w:t xml:space="preserve"> "Гимн </w:t>
      </w:r>
      <w:r>
        <w:rPr>
          <w:i/>
        </w:rPr>
        <w:t>бороде</w:t>
      </w:r>
      <w:r>
        <w:t>" (название стихотворения М.В. Ломоносова).</w:t>
      </w:r>
      <w:r>
        <w:rPr>
          <w:b/>
        </w:rPr>
        <w:t xml:space="preserve"> Субъектное </w:t>
      </w:r>
      <w:r>
        <w:t xml:space="preserve">значение выступает в безличных предложениях: "Скоро после отъезда князя Багратиона </w:t>
      </w:r>
      <w:r>
        <w:rPr>
          <w:i/>
        </w:rPr>
        <w:t>Тушину</w:t>
      </w:r>
      <w:r>
        <w:t xml:space="preserve"> удалось зажечь Шенгр</w:t>
      </w:r>
      <w:r>
        <w:t>а</w:t>
      </w:r>
      <w:r>
        <w:t>бен" (Л.Т.).</w:t>
      </w:r>
    </w:p>
    <w:p w:rsidR="004F23FC" w:rsidRDefault="004F23FC" w:rsidP="004F23FC">
      <w:pPr>
        <w:pStyle w:val="Normal"/>
      </w:pPr>
      <w:r>
        <w:t xml:space="preserve">Основным для </w:t>
      </w:r>
      <w:r>
        <w:rPr>
          <w:spacing w:val="60"/>
        </w:rPr>
        <w:t xml:space="preserve">винительного падежа </w:t>
      </w:r>
      <w:r>
        <w:t xml:space="preserve">является </w:t>
      </w:r>
      <w:r>
        <w:rPr>
          <w:b/>
        </w:rPr>
        <w:t>объектное</w:t>
      </w:r>
      <w:r>
        <w:t xml:space="preserve"> значение: винительный падеж без предлога обозначает лицо или предмет, полностью и непосредственно охваченный действием, предмет или лицо, к которому обращено чье-либо отношение, чьи-либо чувства: "Я пригласил вас, господа, с тем, чтобы сообщить вам пренеприятное </w:t>
      </w:r>
      <w:r>
        <w:rPr>
          <w:i/>
        </w:rPr>
        <w:t>известие...</w:t>
      </w:r>
      <w:r>
        <w:t xml:space="preserve">" (Гог.); "И ударил своего </w:t>
      </w:r>
      <w:r>
        <w:rPr>
          <w:i/>
        </w:rPr>
        <w:t>ненавистника</w:t>
      </w:r>
      <w:r>
        <w:t xml:space="preserve"> Прямо в левый висок со всего плеча" (Л.); "Люблю </w:t>
      </w:r>
      <w:r>
        <w:rPr>
          <w:i/>
        </w:rPr>
        <w:t xml:space="preserve">отчизну </w:t>
      </w:r>
      <w:r>
        <w:t>я</w:t>
      </w:r>
      <w:r>
        <w:rPr>
          <w:i/>
        </w:rPr>
        <w:t>,</w:t>
      </w:r>
      <w:r>
        <w:t xml:space="preserve"> но странною любовью!" (Л.). Широко используется винительный падеж в</w:t>
      </w:r>
      <w:r>
        <w:rPr>
          <w:b/>
        </w:rPr>
        <w:t xml:space="preserve"> обстоятельственном</w:t>
      </w:r>
      <w:r>
        <w:t xml:space="preserve"> значении, указывая на временные границы, количество, меру, величину и т.д. чего-либо: "пробежать </w:t>
      </w:r>
      <w:r>
        <w:rPr>
          <w:i/>
        </w:rPr>
        <w:t>километр</w:t>
      </w:r>
      <w:r>
        <w:t>"</w:t>
      </w:r>
      <w:r>
        <w:rPr>
          <w:i/>
        </w:rPr>
        <w:t>,</w:t>
      </w:r>
      <w:r>
        <w:t xml:space="preserve"> "стоит </w:t>
      </w:r>
      <w:r>
        <w:rPr>
          <w:i/>
        </w:rPr>
        <w:t>миллион</w:t>
      </w:r>
      <w:r>
        <w:t xml:space="preserve">"; ср. также: "Вот пишет боярин всю </w:t>
      </w:r>
      <w:r>
        <w:rPr>
          <w:i/>
        </w:rPr>
        <w:t>ночь</w:t>
      </w:r>
      <w:r>
        <w:t xml:space="preserve"> напролет, Перо его местию дышит" (А.К.Т.).</w:t>
      </w:r>
    </w:p>
    <w:p w:rsidR="004F23FC" w:rsidRDefault="004F23FC" w:rsidP="004F23FC">
      <w:pPr>
        <w:pStyle w:val="Normal"/>
      </w:pPr>
      <w:r>
        <w:t xml:space="preserve">Основные значения </w:t>
      </w:r>
      <w:r>
        <w:rPr>
          <w:spacing w:val="60"/>
        </w:rPr>
        <w:t xml:space="preserve">творительного падежа </w:t>
      </w:r>
      <w:r>
        <w:t>– объектное и определительное.</w:t>
      </w:r>
      <w:r>
        <w:rPr>
          <w:b/>
        </w:rPr>
        <w:t xml:space="preserve"> Объектное</w:t>
      </w:r>
      <w:r>
        <w:t xml:space="preserve"> значение выступает при указании на орудие или объект действия, испытываемых чувств; "резать </w:t>
      </w:r>
      <w:r>
        <w:rPr>
          <w:i/>
        </w:rPr>
        <w:t>ножом</w:t>
      </w:r>
      <w:r>
        <w:t>"</w:t>
      </w:r>
      <w:r>
        <w:rPr>
          <w:i/>
        </w:rPr>
        <w:t>,</w:t>
      </w:r>
      <w:r>
        <w:t xml:space="preserve"> "топить </w:t>
      </w:r>
      <w:r>
        <w:rPr>
          <w:i/>
        </w:rPr>
        <w:t>дровами</w:t>
      </w:r>
      <w:r>
        <w:t>"</w:t>
      </w:r>
      <w:r>
        <w:rPr>
          <w:i/>
        </w:rPr>
        <w:t>,</w:t>
      </w:r>
      <w:r>
        <w:t xml:space="preserve"> "Старик ловил </w:t>
      </w:r>
      <w:r>
        <w:rPr>
          <w:i/>
        </w:rPr>
        <w:t>неводом</w:t>
      </w:r>
      <w:r>
        <w:t xml:space="preserve"> рыбу" (П.), "восхищаться </w:t>
      </w:r>
      <w:r>
        <w:rPr>
          <w:i/>
        </w:rPr>
        <w:t>успехами</w:t>
      </w:r>
      <w:r>
        <w:t>"</w:t>
      </w:r>
      <w:r>
        <w:rPr>
          <w:i/>
        </w:rPr>
        <w:t>,</w:t>
      </w:r>
      <w:r>
        <w:t xml:space="preserve"> "наслаждаться </w:t>
      </w:r>
      <w:r>
        <w:rPr>
          <w:i/>
        </w:rPr>
        <w:t>музыкой</w:t>
      </w:r>
      <w:r>
        <w:t>"</w:t>
      </w:r>
      <w:r>
        <w:rPr>
          <w:i/>
        </w:rPr>
        <w:t>.</w:t>
      </w:r>
      <w:r>
        <w:rPr>
          <w:b/>
        </w:rPr>
        <w:t xml:space="preserve"> Определительное</w:t>
      </w:r>
      <w:r>
        <w:t xml:space="preserve"> значение выступает при использовании творительного падежа в качестве сказуемого: "Он хочет быть </w:t>
      </w:r>
      <w:r>
        <w:rPr>
          <w:i/>
        </w:rPr>
        <w:t>летчиком</w:t>
      </w:r>
      <w:r>
        <w:t>"</w:t>
      </w:r>
      <w:r>
        <w:rPr>
          <w:i/>
        </w:rPr>
        <w:t>,</w:t>
      </w:r>
      <w:r>
        <w:t xml:space="preserve"> "Он здесь </w:t>
      </w:r>
      <w:r>
        <w:rPr>
          <w:i/>
        </w:rPr>
        <w:t>д</w:t>
      </w:r>
      <w:r>
        <w:rPr>
          <w:i/>
        </w:rPr>
        <w:t>и</w:t>
      </w:r>
      <w:r>
        <w:rPr>
          <w:i/>
        </w:rPr>
        <w:t>ректором</w:t>
      </w:r>
      <w:r>
        <w:t>"</w:t>
      </w:r>
      <w:r>
        <w:rPr>
          <w:i/>
        </w:rPr>
        <w:t>.</w:t>
      </w:r>
    </w:p>
    <w:p w:rsidR="004F23FC" w:rsidRDefault="004F23FC" w:rsidP="004F23FC">
      <w:pPr>
        <w:pStyle w:val="Normal"/>
      </w:pPr>
      <w:r>
        <w:t>Богат творительный падеж и различными</w:t>
      </w:r>
      <w:r>
        <w:rPr>
          <w:b/>
        </w:rPr>
        <w:t xml:space="preserve"> обстоятельственными </w:t>
      </w:r>
      <w:r>
        <w:t xml:space="preserve">значениями, указывая на место, время, состояние, способ и образ действия, уточняющий признак, меру времени или количества и т.д.: "идти </w:t>
      </w:r>
      <w:r>
        <w:rPr>
          <w:i/>
        </w:rPr>
        <w:t xml:space="preserve">берегом </w:t>
      </w:r>
      <w:r>
        <w:t>(</w:t>
      </w:r>
      <w:r>
        <w:rPr>
          <w:i/>
        </w:rPr>
        <w:t>лесом</w:t>
      </w:r>
      <w:r>
        <w:t>)"</w:t>
      </w:r>
      <w:r>
        <w:rPr>
          <w:i/>
        </w:rPr>
        <w:t>,</w:t>
      </w:r>
      <w:r>
        <w:t xml:space="preserve"> "уехать </w:t>
      </w:r>
      <w:r>
        <w:rPr>
          <w:i/>
        </w:rPr>
        <w:t>утром</w:t>
      </w:r>
      <w:r>
        <w:t>"</w:t>
      </w:r>
      <w:r>
        <w:rPr>
          <w:i/>
        </w:rPr>
        <w:t>,</w:t>
      </w:r>
      <w:r>
        <w:t xml:space="preserve"> "жил там </w:t>
      </w:r>
      <w:r>
        <w:rPr>
          <w:i/>
        </w:rPr>
        <w:t>ребенком</w:t>
      </w:r>
      <w:r>
        <w:t>"</w:t>
      </w:r>
      <w:r>
        <w:rPr>
          <w:i/>
        </w:rPr>
        <w:t xml:space="preserve">, </w:t>
      </w:r>
      <w:r>
        <w:t xml:space="preserve">"говорить </w:t>
      </w:r>
      <w:r>
        <w:rPr>
          <w:i/>
        </w:rPr>
        <w:t xml:space="preserve">басом </w:t>
      </w:r>
      <w:r>
        <w:t>(</w:t>
      </w:r>
      <w:r>
        <w:rPr>
          <w:i/>
        </w:rPr>
        <w:t>шепотом</w:t>
      </w:r>
      <w:r>
        <w:t>)"</w:t>
      </w:r>
      <w:r>
        <w:rPr>
          <w:i/>
        </w:rPr>
        <w:t>,</w:t>
      </w:r>
      <w:r>
        <w:t xml:space="preserve"> "ходить </w:t>
      </w:r>
      <w:r>
        <w:rPr>
          <w:i/>
        </w:rPr>
        <w:t>толпой</w:t>
      </w:r>
      <w:r>
        <w:t>"</w:t>
      </w:r>
      <w:r>
        <w:rPr>
          <w:i/>
        </w:rPr>
        <w:t>,</w:t>
      </w:r>
      <w:r>
        <w:t xml:space="preserve"> "дворянин </w:t>
      </w:r>
      <w:r>
        <w:rPr>
          <w:i/>
        </w:rPr>
        <w:t>родом</w:t>
      </w:r>
      <w:r>
        <w:t>"</w:t>
      </w:r>
      <w:r>
        <w:rPr>
          <w:i/>
        </w:rPr>
        <w:t xml:space="preserve">, </w:t>
      </w:r>
      <w:r>
        <w:t xml:space="preserve">"богат </w:t>
      </w:r>
      <w:r>
        <w:rPr>
          <w:i/>
        </w:rPr>
        <w:t xml:space="preserve">содержанием </w:t>
      </w:r>
      <w:r>
        <w:t>(</w:t>
      </w:r>
      <w:r>
        <w:rPr>
          <w:i/>
        </w:rPr>
        <w:t>мыслями</w:t>
      </w:r>
      <w:r>
        <w:t>)"</w:t>
      </w:r>
      <w:r>
        <w:rPr>
          <w:i/>
        </w:rPr>
        <w:t>,</w:t>
      </w:r>
      <w:r>
        <w:t xml:space="preserve"> "не встречаться </w:t>
      </w:r>
      <w:r>
        <w:rPr>
          <w:i/>
        </w:rPr>
        <w:t>годами</w:t>
      </w:r>
      <w:r>
        <w:t>"</w:t>
      </w:r>
      <w:r>
        <w:rPr>
          <w:i/>
        </w:rPr>
        <w:t>,</w:t>
      </w:r>
      <w:r>
        <w:t xml:space="preserve"> "покупать </w:t>
      </w:r>
      <w:r>
        <w:rPr>
          <w:i/>
        </w:rPr>
        <w:t xml:space="preserve">ведрами </w:t>
      </w:r>
      <w:r>
        <w:t>(</w:t>
      </w:r>
      <w:r>
        <w:rPr>
          <w:i/>
        </w:rPr>
        <w:t>тоннами</w:t>
      </w:r>
      <w:r>
        <w:t xml:space="preserve">)" и т.д. Творительный падеж обладает также </w:t>
      </w:r>
      <w:r>
        <w:rPr>
          <w:b/>
        </w:rPr>
        <w:t>субъектным</w:t>
      </w:r>
      <w:r>
        <w:t xml:space="preserve"> значением, которое реализуется в страдательных конструкциях: "фильм поставлен молодым </w:t>
      </w:r>
      <w:r>
        <w:rPr>
          <w:i/>
        </w:rPr>
        <w:t>режиссером</w:t>
      </w:r>
      <w:r>
        <w:t>";</w:t>
      </w:r>
      <w:r>
        <w:rPr>
          <w:i/>
        </w:rPr>
        <w:t xml:space="preserve"> </w:t>
      </w:r>
      <w:r>
        <w:t>"</w:t>
      </w:r>
      <w:r>
        <w:rPr>
          <w:i/>
        </w:rPr>
        <w:t xml:space="preserve">Славою </w:t>
      </w:r>
      <w:r>
        <w:t xml:space="preserve">увиты, </w:t>
      </w:r>
      <w:r>
        <w:rPr>
          <w:i/>
        </w:rPr>
        <w:t>шр</w:t>
      </w:r>
      <w:r>
        <w:rPr>
          <w:i/>
        </w:rPr>
        <w:t>а</w:t>
      </w:r>
      <w:r>
        <w:rPr>
          <w:i/>
        </w:rPr>
        <w:t>мами</w:t>
      </w:r>
      <w:r>
        <w:t xml:space="preserve"> покрыты, только не убиты" (Б.Ок.).</w:t>
      </w:r>
    </w:p>
    <w:p w:rsidR="004F23FC" w:rsidRDefault="004F23FC" w:rsidP="004F23FC">
      <w:pPr>
        <w:pStyle w:val="Normal"/>
      </w:pPr>
      <w:r>
        <w:rPr>
          <w:spacing w:val="60"/>
        </w:rPr>
        <w:t xml:space="preserve">Предложный падеж </w:t>
      </w:r>
      <w:r>
        <w:t>(используемый всегда с предлогом) имеет</w:t>
      </w:r>
      <w:r>
        <w:rPr>
          <w:b/>
        </w:rPr>
        <w:t xml:space="preserve"> объектное</w:t>
      </w:r>
      <w:r>
        <w:t xml:space="preserve"> значение: "думать </w:t>
      </w:r>
      <w:r>
        <w:rPr>
          <w:i/>
        </w:rPr>
        <w:t>о</w:t>
      </w:r>
      <w:r>
        <w:t xml:space="preserve"> своем </w:t>
      </w:r>
      <w:r>
        <w:rPr>
          <w:i/>
        </w:rPr>
        <w:t>будущем</w:t>
      </w:r>
      <w:r>
        <w:t>"</w:t>
      </w:r>
      <w:r>
        <w:rPr>
          <w:i/>
        </w:rPr>
        <w:t>,</w:t>
      </w:r>
      <w:r>
        <w:t xml:space="preserve"> "рассуждать </w:t>
      </w:r>
      <w:r>
        <w:rPr>
          <w:i/>
        </w:rPr>
        <w:t>о</w:t>
      </w:r>
      <w:r>
        <w:t xml:space="preserve"> высоких </w:t>
      </w:r>
      <w:r>
        <w:rPr>
          <w:i/>
        </w:rPr>
        <w:t>материях</w:t>
      </w:r>
      <w:r>
        <w:t>" и значение</w:t>
      </w:r>
      <w:r>
        <w:rPr>
          <w:b/>
        </w:rPr>
        <w:t xml:space="preserve"> обстоятельственное</w:t>
      </w:r>
      <w:r>
        <w:t xml:space="preserve"> при обозначении места, времени, состояния и т.д.: "Где-то </w:t>
      </w:r>
      <w:r>
        <w:rPr>
          <w:i/>
        </w:rPr>
        <w:t xml:space="preserve">под ногами </w:t>
      </w:r>
      <w:r>
        <w:t xml:space="preserve">и </w:t>
      </w:r>
      <w:r>
        <w:rPr>
          <w:i/>
        </w:rPr>
        <w:t>над головами –</w:t>
      </w:r>
      <w:r>
        <w:t xml:space="preserve"> лишь земля и небо" (Б.Ок.); "</w:t>
      </w:r>
      <w:r>
        <w:rPr>
          <w:i/>
        </w:rPr>
        <w:t>В году</w:t>
      </w:r>
      <w:r>
        <w:t xml:space="preserve"> недель пять-шесть Одесса, По воле бурного Зевеса, Потоплена, Запружена" (П.); "</w:t>
      </w:r>
      <w:r>
        <w:rPr>
          <w:i/>
        </w:rPr>
        <w:t>...В мольбах</w:t>
      </w:r>
      <w:r>
        <w:t xml:space="preserve"> и </w:t>
      </w:r>
      <w:r>
        <w:rPr>
          <w:i/>
        </w:rPr>
        <w:t>гаданьях</w:t>
      </w:r>
      <w:r>
        <w:t xml:space="preserve"> проведший весь век" (П.).</w:t>
      </w:r>
    </w:p>
    <w:p w:rsidR="004F23FC" w:rsidRDefault="004F23FC" w:rsidP="004F23FC">
      <w:pPr>
        <w:pStyle w:val="Normal"/>
        <w:pBdr>
          <w:bottom w:val="single" w:sz="4" w:space="1" w:color="auto"/>
        </w:pBdr>
      </w:pPr>
      <w:r>
        <w:rPr>
          <w:spacing w:val="60"/>
        </w:rPr>
        <w:t xml:space="preserve">Склонение* </w:t>
      </w:r>
      <w:r>
        <w:t xml:space="preserve">– изменение слова по падежам, а также класс слов объединенных общностью словоизменения, и модель, по которой изменяются слова данного класса. В </w:t>
      </w:r>
      <w:r>
        <w:lastRenderedPageBreak/>
        <w:t>зависимости оттого, какую систему окончаний имеет в падежных формах то или иное слово, существительные делятся на три класса, на три склонения.</w:t>
      </w:r>
    </w:p>
    <w:p w:rsidR="004F23FC" w:rsidRDefault="004F23FC" w:rsidP="004F23FC">
      <w:pPr>
        <w:pStyle w:val="Normal"/>
      </w:pPr>
      <w:r>
        <w:t>К</w:t>
      </w:r>
      <w:r>
        <w:rPr>
          <w:b/>
        </w:rPr>
        <w:t xml:space="preserve"> первому</w:t>
      </w:r>
      <w:r>
        <w:t xml:space="preserve"> склонению относятся существительные мужского рода (кроме тех, что</w:t>
      </w:r>
      <w:r>
        <w:rPr>
          <w:b/>
        </w:rPr>
        <w:t xml:space="preserve"> имеют</w:t>
      </w:r>
      <w:r>
        <w:t xml:space="preserve"> в именительном падеже единственного числа окончание </w:t>
      </w:r>
      <w:r>
        <w:rPr>
          <w:b/>
          <w:i/>
        </w:rPr>
        <w:t>-а/-я</w:t>
      </w:r>
      <w:r>
        <w:t>:</w:t>
      </w:r>
      <w:r>
        <w:rPr>
          <w:i/>
        </w:rPr>
        <w:t xml:space="preserve"> юноша, дядя,</w:t>
      </w:r>
      <w:r>
        <w:t xml:space="preserve"> и кроме слова </w:t>
      </w:r>
      <w:r>
        <w:rPr>
          <w:i/>
        </w:rPr>
        <w:t>путь</w:t>
      </w:r>
      <w:r>
        <w:t>)</w:t>
      </w:r>
      <w:r>
        <w:rPr>
          <w:i/>
        </w:rPr>
        <w:t>,</w:t>
      </w:r>
      <w:r>
        <w:t xml:space="preserve"> а также существ</w:t>
      </w:r>
      <w:r>
        <w:t>и</w:t>
      </w:r>
      <w:r>
        <w:t>тельные среднего рода (кроме слов на</w:t>
      </w:r>
      <w:r>
        <w:rPr>
          <w:b/>
        </w:rPr>
        <w:t xml:space="preserve"> -</w:t>
      </w:r>
      <w:r>
        <w:rPr>
          <w:b/>
          <w:i/>
        </w:rPr>
        <w:t>мя</w:t>
      </w:r>
      <w:r>
        <w:t xml:space="preserve"> и слова </w:t>
      </w:r>
      <w:r>
        <w:rPr>
          <w:i/>
        </w:rPr>
        <w:t>дитя</w:t>
      </w:r>
      <w:r>
        <w:t xml:space="preserve">): </w:t>
      </w:r>
      <w:r>
        <w:rPr>
          <w:i/>
        </w:rPr>
        <w:t>учебник, победитель, музей, рубеж, шалаш, луч, плащ</w:t>
      </w:r>
      <w:r>
        <w:t>;</w:t>
      </w:r>
      <w:r>
        <w:rPr>
          <w:i/>
        </w:rPr>
        <w:t xml:space="preserve"> глазок, лобик</w:t>
      </w:r>
      <w:r>
        <w:t xml:space="preserve">; </w:t>
      </w:r>
      <w:r>
        <w:rPr>
          <w:i/>
        </w:rPr>
        <w:t>число, ружье, море, письмишко, винище.</w:t>
      </w:r>
    </w:p>
    <w:p w:rsidR="004F23FC" w:rsidRDefault="004F23FC" w:rsidP="004F23FC">
      <w:pPr>
        <w:pStyle w:val="Normal"/>
        <w:jc w:val="center"/>
      </w:pPr>
    </w:p>
    <w:p w:rsidR="004F23FC" w:rsidRDefault="004F23FC" w:rsidP="004F23FC">
      <w:pPr>
        <w:pStyle w:val="Normal"/>
        <w:jc w:val="center"/>
      </w:pPr>
      <w:r>
        <w:t>Окончания* 1-го склонения</w:t>
      </w:r>
    </w:p>
    <w:p w:rsidR="004F23FC" w:rsidRDefault="004F23FC" w:rsidP="004F23FC">
      <w:pPr>
        <w:pStyle w:val="Normal"/>
        <w:tabs>
          <w:tab w:val="left" w:pos="3261"/>
        </w:tabs>
      </w:pPr>
    </w:p>
    <w:tbl>
      <w:tblPr>
        <w:tblW w:w="10881" w:type="dxa"/>
        <w:tblLayout w:type="fixed"/>
        <w:tblLook w:val="0000" w:firstRow="0" w:lastRow="0" w:firstColumn="0" w:lastColumn="0" w:noHBand="0" w:noVBand="0"/>
      </w:tblPr>
      <w:tblGrid>
        <w:gridCol w:w="5495"/>
        <w:gridCol w:w="5386"/>
      </w:tblGrid>
      <w:tr w:rsidR="004F23FC" w:rsidTr="004F23FC">
        <w:tblPrEx>
          <w:tblCellMar>
            <w:top w:w="0" w:type="dxa"/>
            <w:bottom w:w="0" w:type="dxa"/>
          </w:tblCellMar>
        </w:tblPrEx>
        <w:tc>
          <w:tcPr>
            <w:tcW w:w="5495" w:type="dxa"/>
          </w:tcPr>
          <w:p w:rsidR="004F23FC" w:rsidRDefault="004F23FC" w:rsidP="00A203C1">
            <w:pPr>
              <w:pStyle w:val="Normal"/>
              <w:tabs>
                <w:tab w:val="left" w:pos="3261"/>
              </w:tabs>
            </w:pPr>
            <w:r>
              <w:rPr>
                <w:sz w:val="22"/>
              </w:rPr>
              <w:t>Ед. ч.</w:t>
            </w:r>
          </w:p>
        </w:tc>
        <w:tc>
          <w:tcPr>
            <w:tcW w:w="5386" w:type="dxa"/>
          </w:tcPr>
          <w:p w:rsidR="004F23FC" w:rsidRDefault="004F23FC" w:rsidP="00A203C1">
            <w:pPr>
              <w:pStyle w:val="Normal"/>
              <w:tabs>
                <w:tab w:val="left" w:pos="3261"/>
              </w:tabs>
              <w:ind w:firstLine="0"/>
            </w:pPr>
            <w:r>
              <w:rPr>
                <w:sz w:val="22"/>
              </w:rPr>
              <w:t>Мн. ч.</w:t>
            </w:r>
          </w:p>
        </w:tc>
      </w:tr>
      <w:tr w:rsidR="004F23FC" w:rsidTr="004F23FC">
        <w:tblPrEx>
          <w:tblCellMar>
            <w:top w:w="0" w:type="dxa"/>
            <w:bottom w:w="0" w:type="dxa"/>
          </w:tblCellMar>
        </w:tblPrEx>
        <w:tc>
          <w:tcPr>
            <w:tcW w:w="5495" w:type="dxa"/>
          </w:tcPr>
          <w:p w:rsidR="004F23FC" w:rsidRDefault="004F23FC" w:rsidP="00A203C1">
            <w:pPr>
              <w:pStyle w:val="Normal"/>
              <w:tabs>
                <w:tab w:val="left" w:pos="3261"/>
              </w:tabs>
              <w:ind w:firstLine="0"/>
            </w:pPr>
          </w:p>
        </w:tc>
        <w:tc>
          <w:tcPr>
            <w:tcW w:w="5386" w:type="dxa"/>
          </w:tcPr>
          <w:p w:rsidR="004F23FC" w:rsidRDefault="004F23FC" w:rsidP="00A203C1">
            <w:pPr>
              <w:pStyle w:val="Normal"/>
              <w:tabs>
                <w:tab w:val="left" w:pos="3261"/>
              </w:tabs>
              <w:ind w:firstLine="0"/>
            </w:pPr>
          </w:p>
        </w:tc>
      </w:tr>
      <w:tr w:rsidR="004F23FC" w:rsidTr="004F23FC">
        <w:tblPrEx>
          <w:tblCellMar>
            <w:top w:w="0" w:type="dxa"/>
            <w:bottom w:w="0" w:type="dxa"/>
          </w:tblCellMar>
        </w:tblPrEx>
        <w:tc>
          <w:tcPr>
            <w:tcW w:w="5495" w:type="dxa"/>
          </w:tcPr>
          <w:p w:rsidR="004F23FC" w:rsidRDefault="004F23FC" w:rsidP="00A203C1">
            <w:pPr>
              <w:pStyle w:val="Normal"/>
              <w:ind w:firstLine="0"/>
            </w:pPr>
            <w:r>
              <w:rPr>
                <w:sz w:val="22"/>
              </w:rPr>
              <w:t>И.</w:t>
            </w:r>
            <w:r>
              <w:rPr>
                <w:sz w:val="22"/>
              </w:rPr>
              <w:tab/>
              <w:t>-</w:t>
            </w:r>
            <w:r>
              <w:rPr>
                <w:sz w:val="16"/>
              </w:rPr>
              <w:t>Ø</w:t>
            </w:r>
            <w:r>
              <w:rPr>
                <w:sz w:val="22"/>
              </w:rPr>
              <w:t>, -о/-е</w:t>
            </w:r>
          </w:p>
        </w:tc>
        <w:tc>
          <w:tcPr>
            <w:tcW w:w="5386" w:type="dxa"/>
          </w:tcPr>
          <w:p w:rsidR="004F23FC" w:rsidRDefault="004F23FC" w:rsidP="00A203C1">
            <w:pPr>
              <w:pStyle w:val="Normal"/>
              <w:tabs>
                <w:tab w:val="left" w:pos="3261"/>
              </w:tabs>
              <w:ind w:firstLine="0"/>
            </w:pPr>
            <w:r>
              <w:rPr>
                <w:sz w:val="22"/>
              </w:rPr>
              <w:t>-ы, -и, -á, -я</w:t>
            </w:r>
          </w:p>
        </w:tc>
      </w:tr>
      <w:tr w:rsidR="004F23FC" w:rsidTr="004F23FC">
        <w:tblPrEx>
          <w:tblCellMar>
            <w:top w:w="0" w:type="dxa"/>
            <w:bottom w:w="0" w:type="dxa"/>
          </w:tblCellMar>
        </w:tblPrEx>
        <w:tc>
          <w:tcPr>
            <w:tcW w:w="5495" w:type="dxa"/>
          </w:tcPr>
          <w:p w:rsidR="004F23FC" w:rsidRDefault="004F23FC" w:rsidP="00A203C1">
            <w:pPr>
              <w:pStyle w:val="Normal"/>
              <w:tabs>
                <w:tab w:val="left" w:pos="709"/>
              </w:tabs>
              <w:ind w:firstLine="0"/>
            </w:pPr>
            <w:r>
              <w:rPr>
                <w:sz w:val="22"/>
              </w:rPr>
              <w:t>Р.</w:t>
            </w:r>
            <w:r>
              <w:rPr>
                <w:sz w:val="22"/>
              </w:rPr>
              <w:tab/>
              <w:t>-а, -я</w:t>
            </w:r>
          </w:p>
        </w:tc>
        <w:tc>
          <w:tcPr>
            <w:tcW w:w="5386" w:type="dxa"/>
          </w:tcPr>
          <w:p w:rsidR="004F23FC" w:rsidRDefault="004F23FC" w:rsidP="00A203C1">
            <w:pPr>
              <w:pStyle w:val="Normal"/>
              <w:tabs>
                <w:tab w:val="left" w:pos="3261"/>
              </w:tabs>
              <w:ind w:firstLine="0"/>
            </w:pPr>
            <w:r>
              <w:rPr>
                <w:sz w:val="22"/>
              </w:rPr>
              <w:t>-ов, -ев, -ей, -</w:t>
            </w:r>
            <w:r>
              <w:rPr>
                <w:sz w:val="16"/>
              </w:rPr>
              <w:t>Ø</w:t>
            </w:r>
          </w:p>
        </w:tc>
      </w:tr>
      <w:tr w:rsidR="004F23FC" w:rsidTr="004F23FC">
        <w:tblPrEx>
          <w:tblCellMar>
            <w:top w:w="0" w:type="dxa"/>
            <w:bottom w:w="0" w:type="dxa"/>
          </w:tblCellMar>
        </w:tblPrEx>
        <w:tc>
          <w:tcPr>
            <w:tcW w:w="5495" w:type="dxa"/>
          </w:tcPr>
          <w:p w:rsidR="004F23FC" w:rsidRDefault="004F23FC" w:rsidP="00A203C1">
            <w:pPr>
              <w:pStyle w:val="Normal"/>
              <w:tabs>
                <w:tab w:val="left" w:pos="709"/>
              </w:tabs>
              <w:ind w:firstLine="0"/>
            </w:pPr>
            <w:r>
              <w:rPr>
                <w:sz w:val="22"/>
              </w:rPr>
              <w:t>Д.</w:t>
            </w:r>
            <w:r>
              <w:rPr>
                <w:sz w:val="22"/>
              </w:rPr>
              <w:tab/>
              <w:t>-у, ю</w:t>
            </w:r>
          </w:p>
        </w:tc>
        <w:tc>
          <w:tcPr>
            <w:tcW w:w="5386" w:type="dxa"/>
          </w:tcPr>
          <w:p w:rsidR="004F23FC" w:rsidRDefault="004F23FC" w:rsidP="00A203C1">
            <w:pPr>
              <w:pStyle w:val="Normal"/>
              <w:tabs>
                <w:tab w:val="left" w:pos="3261"/>
              </w:tabs>
              <w:ind w:firstLine="0"/>
            </w:pPr>
            <w:r>
              <w:rPr>
                <w:sz w:val="22"/>
              </w:rPr>
              <w:t>-ам, -ям</w:t>
            </w:r>
          </w:p>
        </w:tc>
      </w:tr>
      <w:tr w:rsidR="004F23FC" w:rsidTr="004F23FC">
        <w:tblPrEx>
          <w:tblCellMar>
            <w:top w:w="0" w:type="dxa"/>
            <w:bottom w:w="0" w:type="dxa"/>
          </w:tblCellMar>
        </w:tblPrEx>
        <w:tc>
          <w:tcPr>
            <w:tcW w:w="5495" w:type="dxa"/>
          </w:tcPr>
          <w:p w:rsidR="004F23FC" w:rsidRDefault="004F23FC" w:rsidP="00A203C1">
            <w:pPr>
              <w:pStyle w:val="Normal"/>
              <w:tabs>
                <w:tab w:val="left" w:pos="709"/>
              </w:tabs>
              <w:ind w:firstLine="0"/>
            </w:pPr>
            <w:r>
              <w:rPr>
                <w:sz w:val="22"/>
              </w:rPr>
              <w:t>В.</w:t>
            </w:r>
            <w:r>
              <w:rPr>
                <w:sz w:val="22"/>
              </w:rPr>
              <w:tab/>
              <w:t>-а, -я (одушевл., м.р.)**</w:t>
            </w:r>
          </w:p>
        </w:tc>
        <w:tc>
          <w:tcPr>
            <w:tcW w:w="5386" w:type="dxa"/>
          </w:tcPr>
          <w:p w:rsidR="004F23FC" w:rsidRDefault="004F23FC" w:rsidP="00A203C1">
            <w:pPr>
              <w:pStyle w:val="Normal"/>
              <w:tabs>
                <w:tab w:val="left" w:pos="3261"/>
              </w:tabs>
              <w:ind w:firstLine="0"/>
            </w:pPr>
            <w:r>
              <w:rPr>
                <w:sz w:val="22"/>
              </w:rPr>
              <w:t>-ов, -ев, -ей (одушевл.)</w:t>
            </w:r>
          </w:p>
        </w:tc>
      </w:tr>
      <w:tr w:rsidR="004F23FC" w:rsidTr="004F23FC">
        <w:tblPrEx>
          <w:tblCellMar>
            <w:top w:w="0" w:type="dxa"/>
            <w:bottom w:w="0" w:type="dxa"/>
          </w:tblCellMar>
        </w:tblPrEx>
        <w:tc>
          <w:tcPr>
            <w:tcW w:w="5495" w:type="dxa"/>
          </w:tcPr>
          <w:p w:rsidR="004F23FC" w:rsidRDefault="004F23FC" w:rsidP="00A203C1">
            <w:pPr>
              <w:pStyle w:val="Normal"/>
              <w:tabs>
                <w:tab w:val="left" w:pos="709"/>
              </w:tabs>
              <w:ind w:firstLine="0"/>
            </w:pPr>
            <w:r>
              <w:rPr>
                <w:sz w:val="22"/>
              </w:rPr>
              <w:tab/>
              <w:t>-</w:t>
            </w:r>
            <w:r>
              <w:rPr>
                <w:sz w:val="16"/>
              </w:rPr>
              <w:t>Ø</w:t>
            </w:r>
            <w:r>
              <w:rPr>
                <w:sz w:val="22"/>
              </w:rPr>
              <w:t>, -о, -е (неодушевл.)</w:t>
            </w:r>
          </w:p>
        </w:tc>
        <w:tc>
          <w:tcPr>
            <w:tcW w:w="5386" w:type="dxa"/>
          </w:tcPr>
          <w:p w:rsidR="004F23FC" w:rsidRDefault="004F23FC" w:rsidP="00A203C1">
            <w:pPr>
              <w:pStyle w:val="Normal"/>
              <w:tabs>
                <w:tab w:val="left" w:pos="3261"/>
              </w:tabs>
              <w:ind w:firstLine="0"/>
            </w:pPr>
            <w:r>
              <w:rPr>
                <w:sz w:val="22"/>
              </w:rPr>
              <w:t>-ы, -и, -á, -я (неодушевл.)</w:t>
            </w:r>
          </w:p>
        </w:tc>
      </w:tr>
      <w:tr w:rsidR="004F23FC" w:rsidTr="004F23FC">
        <w:tblPrEx>
          <w:tblCellMar>
            <w:top w:w="0" w:type="dxa"/>
            <w:bottom w:w="0" w:type="dxa"/>
          </w:tblCellMar>
        </w:tblPrEx>
        <w:tc>
          <w:tcPr>
            <w:tcW w:w="5495" w:type="dxa"/>
          </w:tcPr>
          <w:p w:rsidR="004F23FC" w:rsidRDefault="004F23FC" w:rsidP="00A203C1">
            <w:pPr>
              <w:pStyle w:val="Normal"/>
              <w:tabs>
                <w:tab w:val="left" w:pos="709"/>
              </w:tabs>
              <w:ind w:firstLine="0"/>
            </w:pPr>
            <w:r>
              <w:rPr>
                <w:sz w:val="22"/>
              </w:rPr>
              <w:t>Т.</w:t>
            </w:r>
            <w:r>
              <w:rPr>
                <w:sz w:val="22"/>
              </w:rPr>
              <w:tab/>
              <w:t>-о(-ё)м,-ем</w:t>
            </w:r>
          </w:p>
        </w:tc>
        <w:tc>
          <w:tcPr>
            <w:tcW w:w="5386" w:type="dxa"/>
          </w:tcPr>
          <w:p w:rsidR="004F23FC" w:rsidRDefault="004F23FC" w:rsidP="00A203C1">
            <w:pPr>
              <w:pStyle w:val="Normal"/>
              <w:tabs>
                <w:tab w:val="left" w:pos="3261"/>
              </w:tabs>
              <w:ind w:firstLine="0"/>
            </w:pPr>
            <w:r>
              <w:rPr>
                <w:sz w:val="22"/>
              </w:rPr>
              <w:t>-ами, -ями</w:t>
            </w:r>
          </w:p>
        </w:tc>
      </w:tr>
      <w:tr w:rsidR="004F23FC" w:rsidTr="004F23FC">
        <w:tblPrEx>
          <w:tblCellMar>
            <w:top w:w="0" w:type="dxa"/>
            <w:bottom w:w="0" w:type="dxa"/>
          </w:tblCellMar>
        </w:tblPrEx>
        <w:tc>
          <w:tcPr>
            <w:tcW w:w="5495" w:type="dxa"/>
            <w:tcBorders>
              <w:bottom w:val="single" w:sz="4" w:space="0" w:color="auto"/>
            </w:tcBorders>
          </w:tcPr>
          <w:p w:rsidR="004F23FC" w:rsidRDefault="004F23FC" w:rsidP="00A203C1">
            <w:pPr>
              <w:pStyle w:val="Normal"/>
              <w:tabs>
                <w:tab w:val="left" w:pos="709"/>
              </w:tabs>
              <w:ind w:firstLine="0"/>
            </w:pPr>
            <w:r>
              <w:rPr>
                <w:sz w:val="22"/>
              </w:rPr>
              <w:t>П.</w:t>
            </w:r>
            <w:r>
              <w:rPr>
                <w:sz w:val="22"/>
              </w:rPr>
              <w:tab/>
              <w:t>-е, -и (в здании)</w:t>
            </w:r>
          </w:p>
        </w:tc>
        <w:tc>
          <w:tcPr>
            <w:tcW w:w="5386" w:type="dxa"/>
            <w:tcBorders>
              <w:bottom w:val="single" w:sz="4" w:space="0" w:color="auto"/>
            </w:tcBorders>
          </w:tcPr>
          <w:p w:rsidR="004F23FC" w:rsidRDefault="004F23FC" w:rsidP="00A203C1">
            <w:pPr>
              <w:pStyle w:val="Normal"/>
              <w:tabs>
                <w:tab w:val="left" w:pos="3261"/>
              </w:tabs>
              <w:ind w:firstLine="0"/>
            </w:pPr>
            <w:r>
              <w:rPr>
                <w:sz w:val="22"/>
              </w:rPr>
              <w:t>-ax, -ях</w:t>
            </w:r>
          </w:p>
        </w:tc>
      </w:tr>
    </w:tbl>
    <w:p w:rsidR="004F23FC" w:rsidRDefault="004F23FC" w:rsidP="004F23FC">
      <w:pPr>
        <w:pStyle w:val="Normal"/>
        <w:rPr>
          <w:i/>
        </w:rPr>
      </w:pPr>
      <w:r>
        <w:t>Ко</w:t>
      </w:r>
      <w:r>
        <w:rPr>
          <w:b/>
        </w:rPr>
        <w:t xml:space="preserve"> второму</w:t>
      </w:r>
      <w:r>
        <w:t xml:space="preserve"> склонению принадлежат существительные женского, мужского и общего рода на </w:t>
      </w:r>
      <w:r>
        <w:rPr>
          <w:b/>
          <w:i/>
        </w:rPr>
        <w:t>-а/-я</w:t>
      </w:r>
      <w:r>
        <w:t xml:space="preserve">: </w:t>
      </w:r>
      <w:r>
        <w:rPr>
          <w:i/>
        </w:rPr>
        <w:t>биржа, станция</w:t>
      </w:r>
      <w:r>
        <w:t>;</w:t>
      </w:r>
      <w:r>
        <w:rPr>
          <w:i/>
        </w:rPr>
        <w:t xml:space="preserve"> юноша, дядя</w:t>
      </w:r>
      <w:r>
        <w:t xml:space="preserve">; </w:t>
      </w:r>
      <w:r>
        <w:rPr>
          <w:i/>
        </w:rPr>
        <w:t>невежа, разиня.</w:t>
      </w:r>
    </w:p>
    <w:p w:rsidR="004F23FC" w:rsidRDefault="004F23FC" w:rsidP="004F23FC">
      <w:pPr>
        <w:pStyle w:val="Normal"/>
      </w:pPr>
    </w:p>
    <w:p w:rsidR="004F23FC" w:rsidRDefault="004F23FC" w:rsidP="004F23FC">
      <w:pPr>
        <w:pStyle w:val="Normal"/>
        <w:jc w:val="center"/>
      </w:pPr>
      <w:r>
        <w:t>Окончания 2-го склонения</w:t>
      </w:r>
    </w:p>
    <w:p w:rsidR="004F23FC" w:rsidRDefault="004F23FC" w:rsidP="004F23FC">
      <w:pPr>
        <w:pStyle w:val="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4"/>
        <w:gridCol w:w="5494"/>
      </w:tblGrid>
      <w:tr w:rsidR="004F23FC" w:rsidTr="00A203C1">
        <w:tblPrEx>
          <w:tblCellMar>
            <w:top w:w="0" w:type="dxa"/>
            <w:bottom w:w="0" w:type="dxa"/>
          </w:tblCellMar>
        </w:tblPrEx>
        <w:tc>
          <w:tcPr>
            <w:tcW w:w="5494" w:type="dxa"/>
            <w:tcBorders>
              <w:top w:val="nil"/>
              <w:left w:val="nil"/>
              <w:bottom w:val="nil"/>
              <w:right w:val="nil"/>
            </w:tcBorders>
          </w:tcPr>
          <w:p w:rsidR="004F23FC" w:rsidRDefault="004F23FC" w:rsidP="00A203C1">
            <w:pPr>
              <w:pStyle w:val="Normal"/>
            </w:pPr>
            <w:r>
              <w:rPr>
                <w:sz w:val="22"/>
              </w:rPr>
              <w:t>Ед. ч.</w:t>
            </w:r>
          </w:p>
        </w:tc>
        <w:tc>
          <w:tcPr>
            <w:tcW w:w="5494" w:type="dxa"/>
            <w:tcBorders>
              <w:top w:val="nil"/>
              <w:left w:val="nil"/>
              <w:bottom w:val="nil"/>
              <w:right w:val="nil"/>
            </w:tcBorders>
          </w:tcPr>
          <w:p w:rsidR="004F23FC" w:rsidRDefault="004F23FC" w:rsidP="00A203C1">
            <w:pPr>
              <w:pStyle w:val="Normal"/>
              <w:ind w:firstLine="0"/>
            </w:pPr>
            <w:r>
              <w:rPr>
                <w:sz w:val="22"/>
              </w:rPr>
              <w:t>Мн. ч.</w:t>
            </w:r>
          </w:p>
        </w:tc>
      </w:tr>
      <w:tr w:rsidR="004F23FC" w:rsidTr="00A203C1">
        <w:tblPrEx>
          <w:tblCellMar>
            <w:top w:w="0" w:type="dxa"/>
            <w:bottom w:w="0" w:type="dxa"/>
          </w:tblCellMar>
        </w:tblPrEx>
        <w:tc>
          <w:tcPr>
            <w:tcW w:w="5494" w:type="dxa"/>
            <w:tcBorders>
              <w:top w:val="nil"/>
              <w:left w:val="nil"/>
              <w:bottom w:val="nil"/>
              <w:right w:val="nil"/>
            </w:tcBorders>
          </w:tcPr>
          <w:p w:rsidR="004F23FC" w:rsidRDefault="004F23FC" w:rsidP="00A203C1">
            <w:pPr>
              <w:pStyle w:val="Normal"/>
              <w:ind w:firstLine="0"/>
            </w:pPr>
          </w:p>
        </w:tc>
        <w:tc>
          <w:tcPr>
            <w:tcW w:w="5494" w:type="dxa"/>
            <w:tcBorders>
              <w:top w:val="nil"/>
              <w:left w:val="nil"/>
              <w:bottom w:val="nil"/>
              <w:right w:val="nil"/>
            </w:tcBorders>
          </w:tcPr>
          <w:p w:rsidR="004F23FC" w:rsidRDefault="004F23FC" w:rsidP="00A203C1">
            <w:pPr>
              <w:pStyle w:val="Normal"/>
              <w:ind w:firstLine="0"/>
            </w:pPr>
          </w:p>
        </w:tc>
      </w:tr>
      <w:tr w:rsidR="004F23FC" w:rsidTr="00A203C1">
        <w:tblPrEx>
          <w:tblCellMar>
            <w:top w:w="0" w:type="dxa"/>
            <w:bottom w:w="0" w:type="dxa"/>
          </w:tblCellMar>
        </w:tblPrEx>
        <w:tc>
          <w:tcPr>
            <w:tcW w:w="5494" w:type="dxa"/>
            <w:tcBorders>
              <w:top w:val="nil"/>
              <w:left w:val="nil"/>
              <w:bottom w:val="nil"/>
              <w:right w:val="nil"/>
            </w:tcBorders>
          </w:tcPr>
          <w:p w:rsidR="004F23FC" w:rsidRDefault="004F23FC" w:rsidP="00A203C1">
            <w:pPr>
              <w:pStyle w:val="Normal"/>
              <w:ind w:firstLine="0"/>
            </w:pPr>
            <w:r>
              <w:rPr>
                <w:sz w:val="22"/>
              </w:rPr>
              <w:t>И.</w:t>
            </w:r>
            <w:r>
              <w:rPr>
                <w:sz w:val="22"/>
              </w:rPr>
              <w:tab/>
              <w:t>-а, -я</w:t>
            </w:r>
          </w:p>
        </w:tc>
        <w:tc>
          <w:tcPr>
            <w:tcW w:w="5494" w:type="dxa"/>
            <w:tcBorders>
              <w:top w:val="nil"/>
              <w:left w:val="nil"/>
              <w:bottom w:val="nil"/>
              <w:right w:val="nil"/>
            </w:tcBorders>
          </w:tcPr>
          <w:p w:rsidR="004F23FC" w:rsidRDefault="004F23FC" w:rsidP="00A203C1">
            <w:pPr>
              <w:pStyle w:val="Normal"/>
              <w:ind w:firstLine="0"/>
            </w:pPr>
            <w:r>
              <w:rPr>
                <w:sz w:val="22"/>
              </w:rPr>
              <w:t>-ы, -и</w:t>
            </w:r>
          </w:p>
        </w:tc>
      </w:tr>
      <w:tr w:rsidR="004F23FC" w:rsidTr="00A203C1">
        <w:tblPrEx>
          <w:tblCellMar>
            <w:top w:w="0" w:type="dxa"/>
            <w:bottom w:w="0" w:type="dxa"/>
          </w:tblCellMar>
        </w:tblPrEx>
        <w:tc>
          <w:tcPr>
            <w:tcW w:w="5494" w:type="dxa"/>
            <w:tcBorders>
              <w:top w:val="nil"/>
              <w:left w:val="nil"/>
              <w:bottom w:val="nil"/>
              <w:right w:val="nil"/>
            </w:tcBorders>
          </w:tcPr>
          <w:p w:rsidR="004F23FC" w:rsidRDefault="004F23FC" w:rsidP="00A203C1">
            <w:pPr>
              <w:pStyle w:val="Normal"/>
              <w:ind w:firstLine="0"/>
            </w:pPr>
            <w:r>
              <w:rPr>
                <w:sz w:val="22"/>
              </w:rPr>
              <w:t>Р.</w:t>
            </w:r>
            <w:r>
              <w:rPr>
                <w:sz w:val="22"/>
              </w:rPr>
              <w:tab/>
              <w:t>-ы, -и</w:t>
            </w:r>
          </w:p>
        </w:tc>
        <w:tc>
          <w:tcPr>
            <w:tcW w:w="5494" w:type="dxa"/>
            <w:tcBorders>
              <w:top w:val="nil"/>
              <w:left w:val="nil"/>
              <w:bottom w:val="nil"/>
              <w:right w:val="nil"/>
            </w:tcBorders>
          </w:tcPr>
          <w:p w:rsidR="004F23FC" w:rsidRDefault="004F23FC" w:rsidP="00A203C1">
            <w:pPr>
              <w:pStyle w:val="Normal"/>
              <w:ind w:firstLine="0"/>
            </w:pPr>
            <w:r>
              <w:rPr>
                <w:sz w:val="22"/>
              </w:rPr>
              <w:t>-</w:t>
            </w:r>
            <w:r>
              <w:rPr>
                <w:sz w:val="16"/>
              </w:rPr>
              <w:t>Ø</w:t>
            </w:r>
            <w:r>
              <w:rPr>
                <w:sz w:val="22"/>
              </w:rPr>
              <w:t>,</w:t>
            </w:r>
            <w:r>
              <w:rPr>
                <w:b/>
                <w:sz w:val="22"/>
              </w:rPr>
              <w:t xml:space="preserve"> -</w:t>
            </w:r>
            <w:r>
              <w:rPr>
                <w:sz w:val="22"/>
              </w:rPr>
              <w:t>ей</w:t>
            </w:r>
          </w:p>
        </w:tc>
      </w:tr>
      <w:tr w:rsidR="004F23FC" w:rsidTr="00A203C1">
        <w:tblPrEx>
          <w:tblCellMar>
            <w:top w:w="0" w:type="dxa"/>
            <w:bottom w:w="0" w:type="dxa"/>
          </w:tblCellMar>
        </w:tblPrEx>
        <w:tc>
          <w:tcPr>
            <w:tcW w:w="5494" w:type="dxa"/>
            <w:tcBorders>
              <w:top w:val="nil"/>
              <w:left w:val="nil"/>
              <w:bottom w:val="nil"/>
              <w:right w:val="nil"/>
            </w:tcBorders>
          </w:tcPr>
          <w:p w:rsidR="004F23FC" w:rsidRDefault="004F23FC" w:rsidP="00A203C1">
            <w:pPr>
              <w:pStyle w:val="Normal"/>
              <w:ind w:firstLine="0"/>
            </w:pPr>
            <w:r>
              <w:rPr>
                <w:sz w:val="22"/>
              </w:rPr>
              <w:t>Д.</w:t>
            </w:r>
            <w:r>
              <w:rPr>
                <w:sz w:val="22"/>
              </w:rPr>
              <w:tab/>
              <w:t>-е, -и</w:t>
            </w:r>
          </w:p>
        </w:tc>
        <w:tc>
          <w:tcPr>
            <w:tcW w:w="5494" w:type="dxa"/>
            <w:tcBorders>
              <w:top w:val="nil"/>
              <w:left w:val="nil"/>
              <w:bottom w:val="nil"/>
              <w:right w:val="nil"/>
            </w:tcBorders>
          </w:tcPr>
          <w:p w:rsidR="004F23FC" w:rsidRDefault="004F23FC" w:rsidP="00A203C1">
            <w:pPr>
              <w:pStyle w:val="Normal"/>
              <w:ind w:firstLine="0"/>
            </w:pPr>
            <w:r>
              <w:rPr>
                <w:sz w:val="22"/>
              </w:rPr>
              <w:t>-ам, -ям</w:t>
            </w:r>
          </w:p>
        </w:tc>
      </w:tr>
      <w:tr w:rsidR="004F23FC" w:rsidTr="00A203C1">
        <w:tblPrEx>
          <w:tblCellMar>
            <w:top w:w="0" w:type="dxa"/>
            <w:bottom w:w="0" w:type="dxa"/>
          </w:tblCellMar>
        </w:tblPrEx>
        <w:tc>
          <w:tcPr>
            <w:tcW w:w="5494" w:type="dxa"/>
            <w:tcBorders>
              <w:top w:val="nil"/>
              <w:left w:val="nil"/>
              <w:bottom w:val="nil"/>
              <w:right w:val="nil"/>
            </w:tcBorders>
          </w:tcPr>
          <w:p w:rsidR="004F23FC" w:rsidRDefault="004F23FC" w:rsidP="00A203C1">
            <w:pPr>
              <w:pStyle w:val="Normal"/>
              <w:ind w:firstLine="0"/>
            </w:pPr>
            <w:r>
              <w:rPr>
                <w:sz w:val="22"/>
              </w:rPr>
              <w:t>В.</w:t>
            </w:r>
            <w:r>
              <w:rPr>
                <w:sz w:val="22"/>
              </w:rPr>
              <w:tab/>
              <w:t>-у, -ю</w:t>
            </w:r>
          </w:p>
        </w:tc>
        <w:tc>
          <w:tcPr>
            <w:tcW w:w="5494" w:type="dxa"/>
            <w:tcBorders>
              <w:top w:val="nil"/>
              <w:left w:val="nil"/>
              <w:bottom w:val="nil"/>
              <w:right w:val="nil"/>
            </w:tcBorders>
          </w:tcPr>
          <w:p w:rsidR="004F23FC" w:rsidRDefault="004F23FC" w:rsidP="00A203C1">
            <w:pPr>
              <w:pStyle w:val="Normal"/>
              <w:ind w:firstLine="0"/>
            </w:pPr>
            <w:r>
              <w:rPr>
                <w:sz w:val="22"/>
              </w:rPr>
              <w:t>-</w:t>
            </w:r>
            <w:r>
              <w:rPr>
                <w:sz w:val="16"/>
              </w:rPr>
              <w:t>Ø</w:t>
            </w:r>
            <w:r>
              <w:rPr>
                <w:sz w:val="22"/>
              </w:rPr>
              <w:t>, -ей (одушевл.)</w:t>
            </w:r>
          </w:p>
        </w:tc>
      </w:tr>
      <w:tr w:rsidR="004F23FC" w:rsidTr="00A203C1">
        <w:tblPrEx>
          <w:tblCellMar>
            <w:top w:w="0" w:type="dxa"/>
            <w:bottom w:w="0" w:type="dxa"/>
          </w:tblCellMar>
        </w:tblPrEx>
        <w:tc>
          <w:tcPr>
            <w:tcW w:w="5494" w:type="dxa"/>
            <w:tcBorders>
              <w:top w:val="nil"/>
              <w:left w:val="nil"/>
              <w:bottom w:val="nil"/>
              <w:right w:val="nil"/>
            </w:tcBorders>
          </w:tcPr>
          <w:p w:rsidR="004F23FC" w:rsidRDefault="004F23FC" w:rsidP="00A203C1">
            <w:pPr>
              <w:pStyle w:val="Normal"/>
              <w:ind w:firstLine="0"/>
            </w:pPr>
          </w:p>
        </w:tc>
        <w:tc>
          <w:tcPr>
            <w:tcW w:w="5494" w:type="dxa"/>
            <w:tcBorders>
              <w:top w:val="nil"/>
              <w:left w:val="nil"/>
              <w:bottom w:val="nil"/>
              <w:right w:val="nil"/>
            </w:tcBorders>
          </w:tcPr>
          <w:p w:rsidR="004F23FC" w:rsidRDefault="004F23FC" w:rsidP="00A203C1">
            <w:pPr>
              <w:pStyle w:val="Normal"/>
              <w:ind w:firstLine="0"/>
            </w:pPr>
            <w:r>
              <w:rPr>
                <w:sz w:val="22"/>
              </w:rPr>
              <w:t>-ы, -и (неодушевл.)</w:t>
            </w:r>
          </w:p>
        </w:tc>
      </w:tr>
      <w:tr w:rsidR="004F23FC" w:rsidTr="00A203C1">
        <w:tblPrEx>
          <w:tblCellMar>
            <w:top w:w="0" w:type="dxa"/>
            <w:bottom w:w="0" w:type="dxa"/>
          </w:tblCellMar>
        </w:tblPrEx>
        <w:tc>
          <w:tcPr>
            <w:tcW w:w="5494" w:type="dxa"/>
            <w:tcBorders>
              <w:top w:val="nil"/>
              <w:left w:val="nil"/>
              <w:bottom w:val="nil"/>
              <w:right w:val="nil"/>
            </w:tcBorders>
          </w:tcPr>
          <w:p w:rsidR="004F23FC" w:rsidRDefault="004F23FC" w:rsidP="00A203C1">
            <w:pPr>
              <w:pStyle w:val="Normal"/>
              <w:ind w:firstLine="0"/>
            </w:pPr>
            <w:r>
              <w:rPr>
                <w:sz w:val="22"/>
              </w:rPr>
              <w:t>Т.</w:t>
            </w:r>
            <w:r>
              <w:rPr>
                <w:sz w:val="22"/>
              </w:rPr>
              <w:tab/>
              <w:t>-ой, -ей</w:t>
            </w:r>
          </w:p>
        </w:tc>
        <w:tc>
          <w:tcPr>
            <w:tcW w:w="5494" w:type="dxa"/>
            <w:tcBorders>
              <w:top w:val="nil"/>
              <w:left w:val="nil"/>
              <w:bottom w:val="nil"/>
              <w:right w:val="nil"/>
            </w:tcBorders>
          </w:tcPr>
          <w:p w:rsidR="004F23FC" w:rsidRDefault="004F23FC" w:rsidP="00A203C1">
            <w:pPr>
              <w:pStyle w:val="Normal"/>
              <w:ind w:firstLine="0"/>
            </w:pPr>
            <w:r>
              <w:rPr>
                <w:sz w:val="22"/>
              </w:rPr>
              <w:t>-ами, -ями</w:t>
            </w:r>
          </w:p>
        </w:tc>
      </w:tr>
      <w:tr w:rsidR="004F23FC" w:rsidTr="00A203C1">
        <w:tblPrEx>
          <w:tblCellMar>
            <w:top w:w="0" w:type="dxa"/>
            <w:bottom w:w="0" w:type="dxa"/>
          </w:tblCellMar>
        </w:tblPrEx>
        <w:tc>
          <w:tcPr>
            <w:tcW w:w="5494" w:type="dxa"/>
            <w:tcBorders>
              <w:top w:val="nil"/>
              <w:left w:val="nil"/>
              <w:bottom w:val="nil"/>
              <w:right w:val="nil"/>
            </w:tcBorders>
          </w:tcPr>
          <w:p w:rsidR="004F23FC" w:rsidRDefault="004F23FC" w:rsidP="00A203C1">
            <w:pPr>
              <w:pStyle w:val="Normal"/>
              <w:ind w:firstLine="0"/>
            </w:pPr>
            <w:r>
              <w:rPr>
                <w:sz w:val="22"/>
              </w:rPr>
              <w:t>П.</w:t>
            </w:r>
            <w:r>
              <w:rPr>
                <w:sz w:val="22"/>
              </w:rPr>
              <w:tab/>
              <w:t>-е</w:t>
            </w:r>
          </w:p>
        </w:tc>
        <w:tc>
          <w:tcPr>
            <w:tcW w:w="5494" w:type="dxa"/>
            <w:tcBorders>
              <w:top w:val="nil"/>
              <w:left w:val="nil"/>
              <w:bottom w:val="nil"/>
              <w:right w:val="nil"/>
            </w:tcBorders>
          </w:tcPr>
          <w:p w:rsidR="004F23FC" w:rsidRDefault="004F23FC" w:rsidP="00A203C1">
            <w:pPr>
              <w:pStyle w:val="Normal"/>
              <w:ind w:firstLine="0"/>
            </w:pPr>
            <w:r>
              <w:rPr>
                <w:sz w:val="22"/>
              </w:rPr>
              <w:t>-ах, -ях</w:t>
            </w:r>
          </w:p>
        </w:tc>
      </w:tr>
    </w:tbl>
    <w:p w:rsidR="004F23FC" w:rsidRDefault="004F23FC" w:rsidP="004F23FC">
      <w:pPr>
        <w:pStyle w:val="Normal"/>
      </w:pPr>
    </w:p>
    <w:p w:rsidR="004F23FC" w:rsidRDefault="004F23FC" w:rsidP="004F23FC">
      <w:pPr>
        <w:pStyle w:val="Normal"/>
      </w:pPr>
      <w:r>
        <w:t xml:space="preserve">К </w:t>
      </w:r>
      <w:r>
        <w:rPr>
          <w:b/>
        </w:rPr>
        <w:t xml:space="preserve">третьему </w:t>
      </w:r>
      <w:r>
        <w:t xml:space="preserve">склонению принадлежат существительные женского рода на </w:t>
      </w:r>
      <w:r>
        <w:rPr>
          <w:i/>
        </w:rPr>
        <w:t>-</w:t>
      </w:r>
      <w:r>
        <w:rPr>
          <w:b/>
          <w:i/>
        </w:rPr>
        <w:t>ь</w:t>
      </w:r>
      <w:r>
        <w:t xml:space="preserve"> (типа </w:t>
      </w:r>
      <w:r>
        <w:rPr>
          <w:i/>
        </w:rPr>
        <w:t>область, гадость, рожь, ночь, вещь, глушь</w:t>
      </w:r>
      <w:r>
        <w:t>)</w:t>
      </w:r>
      <w:r>
        <w:rPr>
          <w:i/>
        </w:rPr>
        <w:t>,</w:t>
      </w:r>
      <w:r>
        <w:t xml:space="preserve"> слово </w:t>
      </w:r>
      <w:r>
        <w:rPr>
          <w:i/>
        </w:rPr>
        <w:t>путь,</w:t>
      </w:r>
      <w:r>
        <w:t xml:space="preserve"> слова среднего рода на </w:t>
      </w:r>
      <w:r>
        <w:rPr>
          <w:i/>
        </w:rPr>
        <w:t>-мя</w:t>
      </w:r>
      <w:r>
        <w:t xml:space="preserve"> и слово </w:t>
      </w:r>
      <w:r>
        <w:rPr>
          <w:i/>
        </w:rPr>
        <w:t>дитя.</w:t>
      </w:r>
    </w:p>
    <w:p w:rsidR="004F23FC" w:rsidRDefault="004F23FC" w:rsidP="004F23FC">
      <w:pPr>
        <w:pStyle w:val="Normal"/>
      </w:pPr>
    </w:p>
    <w:p w:rsidR="004F23FC" w:rsidRDefault="004F23FC" w:rsidP="004F23FC">
      <w:pPr>
        <w:pStyle w:val="Normal"/>
        <w:jc w:val="center"/>
      </w:pPr>
      <w:r>
        <w:t>Окончания 3-го склонения</w:t>
      </w:r>
    </w:p>
    <w:p w:rsidR="004F23FC" w:rsidRDefault="004F23FC" w:rsidP="004F23FC">
      <w:pPr>
        <w:pStyle w:val="Normal"/>
        <w:jc w:val="center"/>
      </w:pPr>
    </w:p>
    <w:tbl>
      <w:tblPr>
        <w:tblW w:w="10988" w:type="dxa"/>
        <w:tblLayout w:type="fixed"/>
        <w:tblLook w:val="0000" w:firstRow="0" w:lastRow="0" w:firstColumn="0" w:lastColumn="0" w:noHBand="0" w:noVBand="0"/>
      </w:tblPr>
      <w:tblGrid>
        <w:gridCol w:w="5494"/>
        <w:gridCol w:w="5494"/>
      </w:tblGrid>
      <w:tr w:rsidR="004F23FC" w:rsidTr="00397EAE">
        <w:tblPrEx>
          <w:tblCellMar>
            <w:top w:w="0" w:type="dxa"/>
            <w:bottom w:w="0" w:type="dxa"/>
          </w:tblCellMar>
        </w:tblPrEx>
        <w:tc>
          <w:tcPr>
            <w:tcW w:w="5494" w:type="dxa"/>
          </w:tcPr>
          <w:p w:rsidR="004F23FC" w:rsidRDefault="004F23FC" w:rsidP="00A203C1">
            <w:pPr>
              <w:pStyle w:val="Normal"/>
              <w:jc w:val="left"/>
            </w:pPr>
            <w:r>
              <w:rPr>
                <w:sz w:val="22"/>
              </w:rPr>
              <w:t>Ед. ч.</w:t>
            </w:r>
          </w:p>
        </w:tc>
        <w:tc>
          <w:tcPr>
            <w:tcW w:w="5494" w:type="dxa"/>
          </w:tcPr>
          <w:p w:rsidR="004F23FC" w:rsidRDefault="004F23FC" w:rsidP="00A203C1">
            <w:pPr>
              <w:pStyle w:val="Normal"/>
              <w:ind w:firstLine="0"/>
              <w:jc w:val="left"/>
            </w:pPr>
            <w:r>
              <w:rPr>
                <w:sz w:val="22"/>
              </w:rPr>
              <w:t>Мн. ч.</w:t>
            </w:r>
          </w:p>
        </w:tc>
      </w:tr>
      <w:tr w:rsidR="004F23FC" w:rsidTr="00397EAE">
        <w:tblPrEx>
          <w:tblCellMar>
            <w:top w:w="0" w:type="dxa"/>
            <w:bottom w:w="0" w:type="dxa"/>
          </w:tblCellMar>
        </w:tblPrEx>
        <w:tc>
          <w:tcPr>
            <w:tcW w:w="5494" w:type="dxa"/>
          </w:tcPr>
          <w:p w:rsidR="004F23FC" w:rsidRDefault="004F23FC" w:rsidP="00A203C1">
            <w:pPr>
              <w:pStyle w:val="Normal"/>
              <w:ind w:firstLine="0"/>
              <w:jc w:val="left"/>
            </w:pPr>
          </w:p>
        </w:tc>
        <w:tc>
          <w:tcPr>
            <w:tcW w:w="5494" w:type="dxa"/>
          </w:tcPr>
          <w:p w:rsidR="004F23FC" w:rsidRDefault="004F23FC" w:rsidP="00A203C1">
            <w:pPr>
              <w:pStyle w:val="Normal"/>
              <w:ind w:firstLine="0"/>
              <w:jc w:val="left"/>
            </w:pPr>
          </w:p>
        </w:tc>
      </w:tr>
      <w:tr w:rsidR="004F23FC" w:rsidTr="00397EAE">
        <w:tblPrEx>
          <w:tblCellMar>
            <w:top w:w="0" w:type="dxa"/>
            <w:bottom w:w="0" w:type="dxa"/>
          </w:tblCellMar>
        </w:tblPrEx>
        <w:tc>
          <w:tcPr>
            <w:tcW w:w="5494" w:type="dxa"/>
          </w:tcPr>
          <w:p w:rsidR="004F23FC" w:rsidRDefault="004F23FC" w:rsidP="00A203C1">
            <w:pPr>
              <w:pStyle w:val="Normal"/>
              <w:ind w:firstLine="0"/>
              <w:jc w:val="left"/>
            </w:pPr>
            <w:r>
              <w:rPr>
                <w:sz w:val="22"/>
              </w:rPr>
              <w:t>И.</w:t>
            </w:r>
            <w:r>
              <w:rPr>
                <w:sz w:val="22"/>
              </w:rPr>
              <w:tab/>
              <w:t>-</w:t>
            </w:r>
            <w:r>
              <w:rPr>
                <w:sz w:val="16"/>
              </w:rPr>
              <w:t>Ø</w:t>
            </w:r>
          </w:p>
        </w:tc>
        <w:tc>
          <w:tcPr>
            <w:tcW w:w="5494" w:type="dxa"/>
          </w:tcPr>
          <w:p w:rsidR="004F23FC" w:rsidRDefault="004F23FC" w:rsidP="00A203C1">
            <w:pPr>
              <w:pStyle w:val="Normal"/>
              <w:ind w:firstLine="0"/>
              <w:jc w:val="left"/>
            </w:pPr>
            <w:r>
              <w:rPr>
                <w:sz w:val="22"/>
              </w:rPr>
              <w:t>-и</w:t>
            </w:r>
          </w:p>
        </w:tc>
      </w:tr>
      <w:tr w:rsidR="004F23FC" w:rsidTr="00397EAE">
        <w:tblPrEx>
          <w:tblCellMar>
            <w:top w:w="0" w:type="dxa"/>
            <w:bottom w:w="0" w:type="dxa"/>
          </w:tblCellMar>
        </w:tblPrEx>
        <w:tc>
          <w:tcPr>
            <w:tcW w:w="5494" w:type="dxa"/>
          </w:tcPr>
          <w:p w:rsidR="004F23FC" w:rsidRDefault="004F23FC" w:rsidP="00A203C1">
            <w:pPr>
              <w:pStyle w:val="Normal"/>
              <w:ind w:firstLine="0"/>
              <w:jc w:val="left"/>
            </w:pPr>
            <w:r>
              <w:rPr>
                <w:sz w:val="22"/>
              </w:rPr>
              <w:t>Р.</w:t>
            </w:r>
            <w:r>
              <w:rPr>
                <w:sz w:val="22"/>
              </w:rPr>
              <w:tab/>
              <w:t>-и</w:t>
            </w:r>
          </w:p>
        </w:tc>
        <w:tc>
          <w:tcPr>
            <w:tcW w:w="5494" w:type="dxa"/>
          </w:tcPr>
          <w:p w:rsidR="004F23FC" w:rsidRDefault="004F23FC" w:rsidP="00A203C1">
            <w:pPr>
              <w:pStyle w:val="Normal"/>
              <w:ind w:firstLine="0"/>
              <w:jc w:val="left"/>
            </w:pPr>
            <w:r>
              <w:rPr>
                <w:sz w:val="22"/>
              </w:rPr>
              <w:t>-ей</w:t>
            </w:r>
          </w:p>
        </w:tc>
      </w:tr>
      <w:tr w:rsidR="004F23FC" w:rsidTr="00397EAE">
        <w:tblPrEx>
          <w:tblCellMar>
            <w:top w:w="0" w:type="dxa"/>
            <w:bottom w:w="0" w:type="dxa"/>
          </w:tblCellMar>
        </w:tblPrEx>
        <w:tc>
          <w:tcPr>
            <w:tcW w:w="5494" w:type="dxa"/>
          </w:tcPr>
          <w:p w:rsidR="004F23FC" w:rsidRDefault="004F23FC" w:rsidP="00A203C1">
            <w:pPr>
              <w:pStyle w:val="Normal"/>
              <w:ind w:firstLine="0"/>
              <w:jc w:val="left"/>
            </w:pPr>
            <w:r>
              <w:rPr>
                <w:sz w:val="22"/>
              </w:rPr>
              <w:t>Д.</w:t>
            </w:r>
            <w:r>
              <w:rPr>
                <w:sz w:val="22"/>
              </w:rPr>
              <w:tab/>
              <w:t>-и</w:t>
            </w:r>
          </w:p>
        </w:tc>
        <w:tc>
          <w:tcPr>
            <w:tcW w:w="5494" w:type="dxa"/>
          </w:tcPr>
          <w:p w:rsidR="004F23FC" w:rsidRDefault="004F23FC" w:rsidP="00A203C1">
            <w:pPr>
              <w:pStyle w:val="Normal"/>
              <w:ind w:firstLine="0"/>
              <w:jc w:val="left"/>
            </w:pPr>
            <w:r>
              <w:rPr>
                <w:sz w:val="22"/>
              </w:rPr>
              <w:t>-ам, -ям</w:t>
            </w:r>
          </w:p>
        </w:tc>
      </w:tr>
      <w:tr w:rsidR="004F23FC" w:rsidTr="00397EAE">
        <w:tblPrEx>
          <w:tblCellMar>
            <w:top w:w="0" w:type="dxa"/>
            <w:bottom w:w="0" w:type="dxa"/>
          </w:tblCellMar>
        </w:tblPrEx>
        <w:tc>
          <w:tcPr>
            <w:tcW w:w="5494" w:type="dxa"/>
          </w:tcPr>
          <w:p w:rsidR="004F23FC" w:rsidRDefault="004F23FC" w:rsidP="00A203C1">
            <w:pPr>
              <w:pStyle w:val="Normal"/>
              <w:ind w:firstLine="0"/>
              <w:jc w:val="left"/>
            </w:pPr>
            <w:r>
              <w:rPr>
                <w:sz w:val="22"/>
              </w:rPr>
              <w:t>В.</w:t>
            </w:r>
            <w:r>
              <w:rPr>
                <w:sz w:val="22"/>
              </w:rPr>
              <w:tab/>
              <w:t>-</w:t>
            </w:r>
            <w:r>
              <w:rPr>
                <w:sz w:val="16"/>
              </w:rPr>
              <w:t>Ø</w:t>
            </w:r>
          </w:p>
        </w:tc>
        <w:tc>
          <w:tcPr>
            <w:tcW w:w="5494" w:type="dxa"/>
          </w:tcPr>
          <w:p w:rsidR="004F23FC" w:rsidRDefault="004F23FC" w:rsidP="00A203C1">
            <w:pPr>
              <w:pStyle w:val="Normal"/>
              <w:ind w:firstLine="0"/>
              <w:jc w:val="left"/>
            </w:pPr>
            <w:r>
              <w:rPr>
                <w:sz w:val="22"/>
              </w:rPr>
              <w:t>-ей (одушевл.)</w:t>
            </w:r>
          </w:p>
        </w:tc>
      </w:tr>
      <w:tr w:rsidR="004F23FC" w:rsidTr="00397EAE">
        <w:tblPrEx>
          <w:tblCellMar>
            <w:top w:w="0" w:type="dxa"/>
            <w:bottom w:w="0" w:type="dxa"/>
          </w:tblCellMar>
        </w:tblPrEx>
        <w:tc>
          <w:tcPr>
            <w:tcW w:w="5494" w:type="dxa"/>
          </w:tcPr>
          <w:p w:rsidR="004F23FC" w:rsidRDefault="004F23FC" w:rsidP="00A203C1">
            <w:pPr>
              <w:pStyle w:val="Normal"/>
              <w:ind w:firstLine="0"/>
              <w:jc w:val="left"/>
            </w:pPr>
          </w:p>
        </w:tc>
        <w:tc>
          <w:tcPr>
            <w:tcW w:w="5494" w:type="dxa"/>
          </w:tcPr>
          <w:p w:rsidR="004F23FC" w:rsidRDefault="004F23FC" w:rsidP="00A203C1">
            <w:pPr>
              <w:pStyle w:val="Normal"/>
              <w:ind w:firstLine="0"/>
              <w:jc w:val="left"/>
            </w:pPr>
            <w:r>
              <w:rPr>
                <w:sz w:val="22"/>
              </w:rPr>
              <w:t>-и (неодушевл.)</w:t>
            </w:r>
          </w:p>
        </w:tc>
      </w:tr>
      <w:tr w:rsidR="004F23FC" w:rsidTr="00397EAE">
        <w:tblPrEx>
          <w:tblCellMar>
            <w:top w:w="0" w:type="dxa"/>
            <w:bottom w:w="0" w:type="dxa"/>
          </w:tblCellMar>
        </w:tblPrEx>
        <w:tc>
          <w:tcPr>
            <w:tcW w:w="5494" w:type="dxa"/>
          </w:tcPr>
          <w:p w:rsidR="004F23FC" w:rsidRDefault="004F23FC" w:rsidP="00A203C1">
            <w:pPr>
              <w:pStyle w:val="Normal"/>
              <w:ind w:firstLine="0"/>
              <w:jc w:val="left"/>
            </w:pPr>
            <w:r>
              <w:rPr>
                <w:sz w:val="22"/>
              </w:rPr>
              <w:t>Т.</w:t>
            </w:r>
            <w:r>
              <w:rPr>
                <w:sz w:val="22"/>
              </w:rPr>
              <w:tab/>
              <w:t>-ью</w:t>
            </w:r>
          </w:p>
        </w:tc>
        <w:tc>
          <w:tcPr>
            <w:tcW w:w="5494" w:type="dxa"/>
          </w:tcPr>
          <w:p w:rsidR="004F23FC" w:rsidRDefault="004F23FC" w:rsidP="00A203C1">
            <w:pPr>
              <w:pStyle w:val="Normal"/>
              <w:ind w:firstLine="0"/>
              <w:jc w:val="left"/>
            </w:pPr>
            <w:r>
              <w:rPr>
                <w:sz w:val="22"/>
              </w:rPr>
              <w:t>-ами, -ями</w:t>
            </w:r>
          </w:p>
        </w:tc>
      </w:tr>
      <w:tr w:rsidR="004F23FC" w:rsidTr="00397EAE">
        <w:tblPrEx>
          <w:tblCellMar>
            <w:top w:w="0" w:type="dxa"/>
            <w:bottom w:w="0" w:type="dxa"/>
          </w:tblCellMar>
        </w:tblPrEx>
        <w:tc>
          <w:tcPr>
            <w:tcW w:w="5494" w:type="dxa"/>
          </w:tcPr>
          <w:p w:rsidR="004F23FC" w:rsidRDefault="004F23FC" w:rsidP="00A203C1">
            <w:pPr>
              <w:pStyle w:val="Normal"/>
              <w:ind w:firstLine="0"/>
              <w:jc w:val="left"/>
            </w:pPr>
            <w:r>
              <w:rPr>
                <w:sz w:val="22"/>
              </w:rPr>
              <w:t>П.</w:t>
            </w:r>
            <w:r>
              <w:rPr>
                <w:sz w:val="22"/>
              </w:rPr>
              <w:tab/>
              <w:t>-и</w:t>
            </w:r>
          </w:p>
        </w:tc>
        <w:tc>
          <w:tcPr>
            <w:tcW w:w="5494" w:type="dxa"/>
          </w:tcPr>
          <w:p w:rsidR="004F23FC" w:rsidRDefault="004F23FC" w:rsidP="00A203C1">
            <w:pPr>
              <w:pStyle w:val="Normal"/>
              <w:ind w:firstLine="0"/>
              <w:jc w:val="left"/>
            </w:pPr>
            <w:r>
              <w:rPr>
                <w:sz w:val="22"/>
              </w:rPr>
              <w:t>-ах, -ях</w:t>
            </w:r>
          </w:p>
        </w:tc>
      </w:tr>
    </w:tbl>
    <w:p w:rsidR="00397EAE" w:rsidRDefault="00397EAE" w:rsidP="00397EAE">
      <w:pPr>
        <w:pStyle w:val="3"/>
      </w:pPr>
      <w:r>
        <w:t>Склонение имен и фамилий</w:t>
      </w:r>
    </w:p>
    <w:p w:rsidR="00397EAE" w:rsidRDefault="00397EAE" w:rsidP="00397EAE">
      <w:pPr>
        <w:pStyle w:val="Normal"/>
      </w:pPr>
      <w:r>
        <w:t xml:space="preserve">I. </w:t>
      </w:r>
      <w:r>
        <w:rPr>
          <w:spacing w:val="60"/>
        </w:rPr>
        <w:t xml:space="preserve">Русские </w:t>
      </w:r>
      <w:r>
        <w:t xml:space="preserve">фамилии и имена, фамилии и имена </w:t>
      </w:r>
      <w:r>
        <w:rPr>
          <w:spacing w:val="60"/>
        </w:rPr>
        <w:t>жителей славянских стран</w:t>
      </w:r>
      <w:r>
        <w:t xml:space="preserve">, а также фамилии и имена </w:t>
      </w:r>
      <w:r>
        <w:rPr>
          <w:spacing w:val="60"/>
        </w:rPr>
        <w:t>народов</w:t>
      </w:r>
      <w:r>
        <w:t xml:space="preserve">, живущих на </w:t>
      </w:r>
      <w:r>
        <w:rPr>
          <w:spacing w:val="60"/>
        </w:rPr>
        <w:t>территории бывшего СССР</w:t>
      </w:r>
      <w:r>
        <w:t>, в принципе,</w:t>
      </w:r>
      <w:r>
        <w:rPr>
          <w:b/>
        </w:rPr>
        <w:t xml:space="preserve"> склоняются</w:t>
      </w:r>
      <w:r>
        <w:t xml:space="preserve">: "фильмы </w:t>
      </w:r>
      <w:r>
        <w:rPr>
          <w:i/>
        </w:rPr>
        <w:t>Эльдара Рязанова</w:t>
      </w:r>
      <w:r>
        <w:t>"</w:t>
      </w:r>
      <w:r>
        <w:rPr>
          <w:i/>
        </w:rPr>
        <w:t xml:space="preserve">, </w:t>
      </w:r>
      <w:r>
        <w:t>"стихи</w:t>
      </w:r>
      <w:r>
        <w:rPr>
          <w:i/>
        </w:rPr>
        <w:t xml:space="preserve"> </w:t>
      </w:r>
      <w:r>
        <w:rPr>
          <w:i/>
        </w:rPr>
        <w:lastRenderedPageBreak/>
        <w:t>Андрея Белого</w:t>
      </w:r>
      <w:r>
        <w:t>"</w:t>
      </w:r>
      <w:r>
        <w:rPr>
          <w:i/>
        </w:rPr>
        <w:t>,</w:t>
      </w:r>
      <w:r>
        <w:t xml:space="preserve"> "встреча с писателем </w:t>
      </w:r>
      <w:r>
        <w:rPr>
          <w:i/>
        </w:rPr>
        <w:t>Фазилем Искандером</w:t>
      </w:r>
      <w:r>
        <w:t>"</w:t>
      </w:r>
      <w:r>
        <w:rPr>
          <w:i/>
        </w:rPr>
        <w:t>,</w:t>
      </w:r>
      <w:r>
        <w:t xml:space="preserve"> "юбилей </w:t>
      </w:r>
      <w:r>
        <w:rPr>
          <w:i/>
        </w:rPr>
        <w:t>Косты Хетагурова</w:t>
      </w:r>
      <w:r>
        <w:t>"</w:t>
      </w:r>
      <w:r>
        <w:rPr>
          <w:i/>
        </w:rPr>
        <w:t>,</w:t>
      </w:r>
      <w:r>
        <w:t xml:space="preserve"> "картины </w:t>
      </w:r>
      <w:r>
        <w:rPr>
          <w:i/>
        </w:rPr>
        <w:t>Мартироса Сарьяна</w:t>
      </w:r>
      <w:r>
        <w:t>"</w:t>
      </w:r>
      <w:r>
        <w:rPr>
          <w:i/>
        </w:rPr>
        <w:t>.</w:t>
      </w:r>
      <w:r>
        <w:t xml:space="preserve"> Склоняются и двойные фамилии: "мемуары</w:t>
      </w:r>
      <w:r>
        <w:rPr>
          <w:i/>
        </w:rPr>
        <w:t xml:space="preserve"> Куприной-Иорданской</w:t>
      </w:r>
      <w:r>
        <w:t>"</w:t>
      </w:r>
      <w:r>
        <w:rPr>
          <w:i/>
        </w:rPr>
        <w:t>,</w:t>
      </w:r>
      <w:r>
        <w:t xml:space="preserve"> "сказки </w:t>
      </w:r>
      <w:r>
        <w:rPr>
          <w:i/>
        </w:rPr>
        <w:t>Салтыкова-Щедрина</w:t>
      </w:r>
      <w:r>
        <w:t>"</w:t>
      </w:r>
      <w:r>
        <w:rPr>
          <w:i/>
        </w:rPr>
        <w:t>,</w:t>
      </w:r>
      <w:r>
        <w:t xml:space="preserve"> "работы </w:t>
      </w:r>
      <w:r>
        <w:rPr>
          <w:i/>
        </w:rPr>
        <w:t>Тимофеева-Ресовского</w:t>
      </w:r>
      <w:r>
        <w:t>"</w:t>
      </w:r>
      <w:r>
        <w:rPr>
          <w:i/>
        </w:rPr>
        <w:t>.</w:t>
      </w:r>
    </w:p>
    <w:p w:rsidR="00397EAE" w:rsidRDefault="00397EAE" w:rsidP="00397EAE">
      <w:pPr>
        <w:pStyle w:val="Normal"/>
      </w:pPr>
      <w:r>
        <w:t>Вместе с тем из этого общего правила есть ряд исключений, а фамилии и имена некоторых морфологических типов требуют дополн</w:t>
      </w:r>
      <w:r>
        <w:t>и</w:t>
      </w:r>
      <w:r>
        <w:t>тельных замечаний.</w:t>
      </w:r>
    </w:p>
    <w:p w:rsidR="00397EAE" w:rsidRDefault="00397EAE" w:rsidP="00397EAE">
      <w:pPr>
        <w:pStyle w:val="Normal"/>
      </w:pPr>
      <w:r>
        <w:rPr>
          <w:b/>
        </w:rPr>
        <w:t>Не склоняются</w:t>
      </w:r>
      <w:r>
        <w:t>, согласно современной литературной норме:</w:t>
      </w:r>
    </w:p>
    <w:p w:rsidR="00397EAE" w:rsidRDefault="00397EAE" w:rsidP="00397EAE">
      <w:pPr>
        <w:pStyle w:val="Normal"/>
        <w:ind w:left="567" w:hanging="283"/>
      </w:pPr>
      <w:r>
        <w:t xml:space="preserve">а) фамилии на </w:t>
      </w:r>
      <w:r>
        <w:rPr>
          <w:b/>
          <w:i/>
        </w:rPr>
        <w:t>-о, -е, -и, -ых/-их</w:t>
      </w:r>
      <w:r>
        <w:rPr>
          <w:i/>
        </w:rPr>
        <w:t>,</w:t>
      </w:r>
      <w:r>
        <w:t xml:space="preserve"> например: "фильмы киностудии имени А.П. </w:t>
      </w:r>
      <w:r>
        <w:rPr>
          <w:i/>
        </w:rPr>
        <w:t>Довженко</w:t>
      </w:r>
      <w:r>
        <w:t>"</w:t>
      </w:r>
      <w:r>
        <w:rPr>
          <w:i/>
        </w:rPr>
        <w:t>,</w:t>
      </w:r>
      <w:r>
        <w:t xml:space="preserve"> "повесть об А.И. </w:t>
      </w:r>
      <w:r>
        <w:rPr>
          <w:i/>
        </w:rPr>
        <w:t>Маринеско</w:t>
      </w:r>
      <w:r>
        <w:t>"</w:t>
      </w:r>
      <w:r>
        <w:rPr>
          <w:i/>
        </w:rPr>
        <w:t xml:space="preserve">, </w:t>
      </w:r>
      <w:r>
        <w:t xml:space="preserve">"воспоминания Александра Федоровича </w:t>
      </w:r>
      <w:r>
        <w:rPr>
          <w:i/>
        </w:rPr>
        <w:t>Кóни</w:t>
      </w:r>
      <w:r>
        <w:t>"</w:t>
      </w:r>
      <w:r>
        <w:rPr>
          <w:i/>
        </w:rPr>
        <w:t>,</w:t>
      </w:r>
      <w:r>
        <w:t xml:space="preserve"> "проекты графа Ю.С. </w:t>
      </w:r>
      <w:r>
        <w:rPr>
          <w:i/>
        </w:rPr>
        <w:t>Витте</w:t>
      </w:r>
      <w:r>
        <w:t>"</w:t>
      </w:r>
      <w:r>
        <w:rPr>
          <w:i/>
        </w:rPr>
        <w:t>,</w:t>
      </w:r>
      <w:r>
        <w:t xml:space="preserve"> "картины М.М. </w:t>
      </w:r>
      <w:r>
        <w:rPr>
          <w:i/>
        </w:rPr>
        <w:t>Черемных</w:t>
      </w:r>
      <w:r>
        <w:t>";</w:t>
      </w:r>
    </w:p>
    <w:p w:rsidR="00397EAE" w:rsidRDefault="00397EAE" w:rsidP="00397EAE">
      <w:pPr>
        <w:pStyle w:val="Normal"/>
        <w:ind w:left="567" w:hanging="283"/>
      </w:pPr>
      <w:r>
        <w:t xml:space="preserve">б) женские фамилии на согласный: "побывать у известной артистки Н. </w:t>
      </w:r>
      <w:r>
        <w:rPr>
          <w:i/>
        </w:rPr>
        <w:t>Ужвий</w:t>
      </w:r>
      <w:r>
        <w:t>"</w:t>
      </w:r>
      <w:r>
        <w:rPr>
          <w:i/>
        </w:rPr>
        <w:t>,</w:t>
      </w:r>
      <w:r>
        <w:t xml:space="preserve"> "Л.Н. Толстой был знаком со старшей дочерью А.С. Пу</w:t>
      </w:r>
      <w:r>
        <w:t>ш</w:t>
      </w:r>
      <w:r>
        <w:t xml:space="preserve">кина Марией </w:t>
      </w:r>
      <w:r>
        <w:rPr>
          <w:i/>
        </w:rPr>
        <w:t>Гартунг</w:t>
      </w:r>
      <w:r>
        <w:t>";</w:t>
      </w:r>
    </w:p>
    <w:p w:rsidR="00397EAE" w:rsidRDefault="00397EAE" w:rsidP="00397EAE">
      <w:pPr>
        <w:pStyle w:val="Normal"/>
        <w:ind w:left="567" w:hanging="283"/>
      </w:pPr>
      <w:r>
        <w:t>в) первая часть двойной фамилии, если она не имеет облика традиционной русской фамилии или принадлежит к тому морфологич</w:t>
      </w:r>
      <w:r>
        <w:t>е</w:t>
      </w:r>
      <w:r>
        <w:t xml:space="preserve">скому типу фамилий, которые не склоняются: "скульптуры </w:t>
      </w:r>
      <w:r>
        <w:rPr>
          <w:i/>
        </w:rPr>
        <w:t>Демут-</w:t>
      </w:r>
      <w:r>
        <w:t xml:space="preserve">Малиновского", "пьесы </w:t>
      </w:r>
      <w:r>
        <w:rPr>
          <w:i/>
        </w:rPr>
        <w:t>Сухово</w:t>
      </w:r>
      <w:r>
        <w:t xml:space="preserve">-Кобылина", "улица </w:t>
      </w:r>
      <w:r>
        <w:rPr>
          <w:i/>
        </w:rPr>
        <w:t>Миклухо-</w:t>
      </w:r>
      <w:r>
        <w:t>Маклая"</w:t>
      </w:r>
      <w:r>
        <w:rPr>
          <w:i/>
        </w:rPr>
        <w:t>.</w:t>
      </w:r>
    </w:p>
    <w:p w:rsidR="00397EAE" w:rsidRDefault="00397EAE" w:rsidP="00397EAE">
      <w:pPr>
        <w:pStyle w:val="Normal"/>
      </w:pPr>
      <w:r>
        <w:t xml:space="preserve">Фамилии, совпадающие по звучанию с нарицательными существительными, могут склоняться, а могут и не склоняться (хотя более предпочтительным является склоняемый вариант), ср.: "Роднина начинала путь под руководством тренера С. </w:t>
      </w:r>
      <w:r>
        <w:rPr>
          <w:i/>
        </w:rPr>
        <w:t>Жука</w:t>
      </w:r>
      <w:r>
        <w:t xml:space="preserve">" (Пр. 1978. 8 марта) и: "Потом я беру интервью у тренера чемпионов мира Станислава </w:t>
      </w:r>
      <w:r>
        <w:rPr>
          <w:i/>
        </w:rPr>
        <w:t>Жук</w:t>
      </w:r>
      <w:r>
        <w:t xml:space="preserve">" (Сов. сп. 1970. 6 марта); "... переименован в честь погибшего командующего эскадрой Балтийского флота В.П. </w:t>
      </w:r>
      <w:r>
        <w:rPr>
          <w:i/>
        </w:rPr>
        <w:t>Дрозда</w:t>
      </w:r>
      <w:r>
        <w:t>" (БСЭ, т. 5) и: "... отраду кораблей под командован</w:t>
      </w:r>
      <w:r>
        <w:t>и</w:t>
      </w:r>
      <w:r>
        <w:t>ем вице-адмирала Дрозд" (Пр. 1968. 28 окт.).</w:t>
      </w:r>
    </w:p>
    <w:p w:rsidR="00397EAE" w:rsidRDefault="00397EAE" w:rsidP="00397EAE">
      <w:pPr>
        <w:pStyle w:val="Normal"/>
        <w:pBdr>
          <w:bottom w:val="single" w:sz="4" w:space="1" w:color="auto"/>
        </w:pBdr>
      </w:pPr>
      <w:r>
        <w:t>Мужские фамилии восточнославянского бытования на</w:t>
      </w:r>
      <w:r>
        <w:rPr>
          <w:b/>
        </w:rPr>
        <w:t xml:space="preserve"> </w:t>
      </w:r>
      <w:r>
        <w:rPr>
          <w:b/>
          <w:i/>
        </w:rPr>
        <w:t>-ок</w:t>
      </w:r>
      <w:r>
        <w:rPr>
          <w:i/>
        </w:rPr>
        <w:t>,</w:t>
      </w:r>
      <w:r>
        <w:rPr>
          <w:b/>
          <w:i/>
        </w:rPr>
        <w:t xml:space="preserve"> -ек</w:t>
      </w:r>
      <w:r>
        <w:rPr>
          <w:i/>
        </w:rPr>
        <w:t>,</w:t>
      </w:r>
      <w:r>
        <w:rPr>
          <w:b/>
          <w:i/>
        </w:rPr>
        <w:t xml:space="preserve"> -ец</w:t>
      </w:r>
      <w:r>
        <w:rPr>
          <w:i/>
        </w:rPr>
        <w:t>,</w:t>
      </w:r>
      <w:r>
        <w:rPr>
          <w:b/>
          <w:i/>
        </w:rPr>
        <w:t xml:space="preserve"> -яц</w:t>
      </w:r>
      <w:r>
        <w:rPr>
          <w:i/>
        </w:rPr>
        <w:t>,</w:t>
      </w:r>
      <w:r>
        <w:rPr>
          <w:b/>
          <w:i/>
        </w:rPr>
        <w:t xml:space="preserve"> -ень</w:t>
      </w:r>
      <w:r>
        <w:rPr>
          <w:i/>
        </w:rPr>
        <w:t>,</w:t>
      </w:r>
      <w:r>
        <w:rPr>
          <w:b/>
          <w:i/>
        </w:rPr>
        <w:t xml:space="preserve"> -ель</w:t>
      </w:r>
      <w:r>
        <w:t xml:space="preserve"> (омонимичные нарицательным существительным или имеющие конечные сочетания, аналогичные тем нарицательным существительным, которые при склонении имеют беглую гла</w:t>
      </w:r>
      <w:r>
        <w:t>с</w:t>
      </w:r>
      <w:r>
        <w:t xml:space="preserve">ную) склоняются как с потерей, так и без потери гласной: "Романсы С. Рахманинова в исполнении народного артиста СССР Ю. </w:t>
      </w:r>
      <w:r>
        <w:rPr>
          <w:i/>
        </w:rPr>
        <w:t>Мазурока</w:t>
      </w:r>
      <w:r>
        <w:t xml:space="preserve">" (Моск. пр. 1982. 16 апр.); "Быть может, самое примечательное в новом спектакле, поставленном В. </w:t>
      </w:r>
      <w:r>
        <w:rPr>
          <w:i/>
        </w:rPr>
        <w:t>Плучеком...</w:t>
      </w:r>
      <w:r>
        <w:t xml:space="preserve">" (Веч. М. 1973. 31 янв.); "Эта эмблема метро – буква "М"– предложена архитектором С. </w:t>
      </w:r>
      <w:r>
        <w:rPr>
          <w:i/>
        </w:rPr>
        <w:t>Кравецом</w:t>
      </w:r>
      <w:r>
        <w:t xml:space="preserve">" (Веч. М. 1977. 10 марта) и: "Пьеса рассказывает о тяжелой судьбе... крепостных актеров – первого танцора Ивана </w:t>
      </w:r>
      <w:r>
        <w:rPr>
          <w:i/>
        </w:rPr>
        <w:t>Плетня</w:t>
      </w:r>
      <w:r>
        <w:t xml:space="preserve"> и Лизы Огоньковой" (В. Громов); "... светлая память о Владимире Александровиче </w:t>
      </w:r>
      <w:r>
        <w:rPr>
          <w:i/>
        </w:rPr>
        <w:t>Судце*</w:t>
      </w:r>
      <w:r>
        <w:t>" (Пр. 1981. 8</w:t>
      </w:r>
      <w:r>
        <w:rPr>
          <w:b/>
        </w:rPr>
        <w:t xml:space="preserve"> </w:t>
      </w:r>
      <w:r>
        <w:t xml:space="preserve">мая); "Он взглянул на </w:t>
      </w:r>
      <w:r>
        <w:rPr>
          <w:i/>
        </w:rPr>
        <w:t>Кравца.</w:t>
      </w:r>
      <w:r>
        <w:t xml:space="preserve"> Кравец смотрел на Зину и, кажется, что-то подсчитывал" (А.Стр., Б.Стр.). Учитывая юридическую функцию, выполняемую фамилией, предпочтение нужно 'отдавать склонению без потери гласной, чтобы не возникало никаких сомнений в "облике" и</w:t>
      </w:r>
      <w:r>
        <w:t>с</w:t>
      </w:r>
      <w:r>
        <w:t>ходной формы**.</w:t>
      </w:r>
    </w:p>
    <w:p w:rsidR="00397EAE" w:rsidRDefault="00397EAE" w:rsidP="00397EAE">
      <w:pPr>
        <w:pStyle w:val="Normal"/>
        <w:rPr>
          <w:sz w:val="20"/>
        </w:rPr>
      </w:pPr>
      <w:r>
        <w:rPr>
          <w:sz w:val="20"/>
        </w:rPr>
        <w:t xml:space="preserve">* "Словарь ударений для работников радио и телевидения" рекомендует склонять фамилию </w:t>
      </w:r>
      <w:r>
        <w:rPr>
          <w:i/>
          <w:sz w:val="20"/>
        </w:rPr>
        <w:t>Судец</w:t>
      </w:r>
      <w:r>
        <w:rPr>
          <w:sz w:val="20"/>
        </w:rPr>
        <w:t xml:space="preserve"> без потери гласной </w:t>
      </w:r>
      <w:r>
        <w:rPr>
          <w:i/>
          <w:sz w:val="20"/>
        </w:rPr>
        <w:t>е,</w:t>
      </w:r>
      <w:r>
        <w:rPr>
          <w:sz w:val="20"/>
        </w:rPr>
        <w:t xml:space="preserve"> т.е. </w:t>
      </w:r>
      <w:r>
        <w:rPr>
          <w:i/>
          <w:sz w:val="20"/>
        </w:rPr>
        <w:t>Судеца, Судецу</w:t>
      </w:r>
      <w:r>
        <w:rPr>
          <w:sz w:val="20"/>
        </w:rPr>
        <w:t xml:space="preserve"> и т.д.</w:t>
      </w:r>
    </w:p>
    <w:p w:rsidR="00397EAE" w:rsidRDefault="00397EAE" w:rsidP="00397EAE">
      <w:pPr>
        <w:pStyle w:val="Normal"/>
        <w:rPr>
          <w:sz w:val="20"/>
        </w:rPr>
      </w:pPr>
      <w:r>
        <w:rPr>
          <w:sz w:val="20"/>
        </w:rPr>
        <w:t xml:space="preserve">** Например, форма косвенного падежа </w:t>
      </w:r>
      <w:r>
        <w:rPr>
          <w:i/>
          <w:sz w:val="20"/>
        </w:rPr>
        <w:t>Журавля</w:t>
      </w:r>
      <w:r>
        <w:rPr>
          <w:sz w:val="20"/>
        </w:rPr>
        <w:t xml:space="preserve"> от </w:t>
      </w:r>
      <w:r>
        <w:rPr>
          <w:i/>
          <w:sz w:val="20"/>
        </w:rPr>
        <w:t>Журавль</w:t>
      </w:r>
      <w:r>
        <w:rPr>
          <w:sz w:val="20"/>
        </w:rPr>
        <w:t xml:space="preserve"> или </w:t>
      </w:r>
      <w:r>
        <w:rPr>
          <w:i/>
          <w:sz w:val="20"/>
        </w:rPr>
        <w:t>Журавель</w:t>
      </w:r>
      <w:r>
        <w:rPr>
          <w:sz w:val="20"/>
        </w:rPr>
        <w:t xml:space="preserve">?; форма </w:t>
      </w:r>
      <w:r>
        <w:rPr>
          <w:i/>
          <w:sz w:val="20"/>
        </w:rPr>
        <w:t>Зайца</w:t>
      </w:r>
      <w:r>
        <w:rPr>
          <w:sz w:val="20"/>
        </w:rPr>
        <w:t xml:space="preserve"> от </w:t>
      </w:r>
      <w:r>
        <w:rPr>
          <w:i/>
          <w:sz w:val="20"/>
        </w:rPr>
        <w:t>Заяц, Заец</w:t>
      </w:r>
      <w:r>
        <w:rPr>
          <w:sz w:val="20"/>
        </w:rPr>
        <w:t xml:space="preserve"> или </w:t>
      </w:r>
      <w:r>
        <w:rPr>
          <w:i/>
          <w:sz w:val="20"/>
        </w:rPr>
        <w:t>Зайц</w:t>
      </w:r>
      <w:r>
        <w:rPr>
          <w:sz w:val="20"/>
        </w:rPr>
        <w:t xml:space="preserve">? (ср. фамилии последнего типа </w:t>
      </w:r>
      <w:r>
        <w:rPr>
          <w:i/>
          <w:sz w:val="20"/>
        </w:rPr>
        <w:t>Вайц, Тайц</w:t>
      </w:r>
      <w:r>
        <w:rPr>
          <w:sz w:val="20"/>
        </w:rPr>
        <w:t xml:space="preserve"> и под.).</w:t>
      </w:r>
    </w:p>
    <w:p w:rsidR="00397EAE" w:rsidRDefault="00397EAE" w:rsidP="00397EAE">
      <w:pPr>
        <w:pStyle w:val="Normal"/>
      </w:pPr>
    </w:p>
    <w:p w:rsidR="00397EAE" w:rsidRDefault="00397EAE" w:rsidP="00397EAE">
      <w:pPr>
        <w:pStyle w:val="Normal"/>
        <w:rPr>
          <w:sz w:val="22"/>
        </w:rPr>
      </w:pPr>
      <w:r>
        <w:rPr>
          <w:spacing w:val="60"/>
          <w:sz w:val="22"/>
        </w:rPr>
        <w:t>Примечание</w:t>
      </w:r>
      <w:r>
        <w:rPr>
          <w:sz w:val="22"/>
        </w:rPr>
        <w:t xml:space="preserve">. С потерей гласного склоняются фамилии на </w:t>
      </w:r>
      <w:r>
        <w:rPr>
          <w:i/>
          <w:sz w:val="22"/>
        </w:rPr>
        <w:t>-</w:t>
      </w:r>
      <w:r>
        <w:rPr>
          <w:b/>
          <w:i/>
          <w:sz w:val="22"/>
        </w:rPr>
        <w:t>онок/-енок</w:t>
      </w:r>
      <w:r>
        <w:rPr>
          <w:i/>
          <w:sz w:val="22"/>
        </w:rPr>
        <w:t xml:space="preserve">, </w:t>
      </w:r>
      <w:r>
        <w:rPr>
          <w:sz w:val="22"/>
        </w:rPr>
        <w:t xml:space="preserve">ср. "Пьесы А. </w:t>
      </w:r>
      <w:r>
        <w:rPr>
          <w:i/>
          <w:sz w:val="22"/>
        </w:rPr>
        <w:t>Макаёнка</w:t>
      </w:r>
      <w:r>
        <w:rPr>
          <w:sz w:val="22"/>
        </w:rPr>
        <w:t xml:space="preserve">" (Веч. М. 1978. 15 февр.); "Память сердца"– о жизни и творчестве белорусского композитора... Игоря Михайловича </w:t>
      </w:r>
      <w:r>
        <w:rPr>
          <w:i/>
          <w:sz w:val="22"/>
        </w:rPr>
        <w:t>Лучёнка</w:t>
      </w:r>
      <w:r>
        <w:rPr>
          <w:sz w:val="22"/>
        </w:rPr>
        <w:t>" (Гов. и пок. Москва. 1990. 2–8 июля).</w:t>
      </w:r>
    </w:p>
    <w:p w:rsidR="00397EAE" w:rsidRDefault="00397EAE" w:rsidP="00397EAE">
      <w:pPr>
        <w:pStyle w:val="Normal"/>
      </w:pPr>
    </w:p>
    <w:p w:rsidR="00397EAE" w:rsidRDefault="00397EAE" w:rsidP="00397EAE">
      <w:pPr>
        <w:pStyle w:val="Normal"/>
        <w:pBdr>
          <w:bottom w:val="single" w:sz="4" w:space="1" w:color="auto"/>
        </w:pBdr>
      </w:pPr>
      <w:r>
        <w:t xml:space="preserve">Польские, чешские и словацкие фамилии и имена на </w:t>
      </w:r>
      <w:r>
        <w:rPr>
          <w:i/>
        </w:rPr>
        <w:t>-ек, -ец, -ел</w:t>
      </w:r>
      <w:r>
        <w:t xml:space="preserve"> также целесообразно склонять без потери гласной*, что дает возможность, сохраняя неизменной основу, безошибочно выводить формы всех падежей по одной из имеющихся.</w:t>
      </w:r>
    </w:p>
    <w:p w:rsidR="00397EAE" w:rsidRDefault="00397EAE" w:rsidP="00397EAE">
      <w:pPr>
        <w:pStyle w:val="Normal"/>
        <w:rPr>
          <w:sz w:val="20"/>
        </w:rPr>
      </w:pPr>
      <w:r>
        <w:rPr>
          <w:sz w:val="20"/>
        </w:rPr>
        <w:t>* С потерей гласной склоняются имена в польском и чешском языках.</w:t>
      </w:r>
    </w:p>
    <w:p w:rsidR="00397EAE" w:rsidRDefault="00397EAE" w:rsidP="00397EAE">
      <w:pPr>
        <w:pStyle w:val="Normal"/>
        <w:rPr>
          <w:b/>
        </w:rPr>
      </w:pPr>
    </w:p>
    <w:p w:rsidR="00397EAE" w:rsidRDefault="00397EAE" w:rsidP="00397EAE">
      <w:pPr>
        <w:pStyle w:val="Normal"/>
        <w:pBdr>
          <w:bottom w:val="single" w:sz="4" w:space="1" w:color="auto"/>
        </w:pBdr>
      </w:pPr>
      <w:r>
        <w:t xml:space="preserve">Если обратиться к современной переводческой практике, к текстам прессы, то видно, что фамилии и имена на </w:t>
      </w:r>
      <w:r>
        <w:rPr>
          <w:i/>
        </w:rPr>
        <w:t xml:space="preserve">-ек, -ел </w:t>
      </w:r>
      <w:r>
        <w:t>достаточно послед</w:t>
      </w:r>
      <w:r>
        <w:t>о</w:t>
      </w:r>
      <w:r>
        <w:t xml:space="preserve">вательно используются без потери гласной. Ср.: "Сидит дома, читает </w:t>
      </w:r>
      <w:r>
        <w:rPr>
          <w:i/>
        </w:rPr>
        <w:t>Ирасека</w:t>
      </w:r>
      <w:r>
        <w:t>";</w:t>
      </w:r>
      <w:r>
        <w:rPr>
          <w:i/>
        </w:rPr>
        <w:t xml:space="preserve"> </w:t>
      </w:r>
      <w:r>
        <w:t>"</w:t>
      </w:r>
      <w:r>
        <w:rPr>
          <w:i/>
        </w:rPr>
        <w:t>...</w:t>
      </w:r>
      <w:r>
        <w:t xml:space="preserve"> здесь не обошлось без </w:t>
      </w:r>
      <w:r>
        <w:rPr>
          <w:i/>
        </w:rPr>
        <w:t>Рейсека</w:t>
      </w:r>
      <w:r>
        <w:t xml:space="preserve">" </w:t>
      </w:r>
      <w:r>
        <w:lastRenderedPageBreak/>
        <w:t xml:space="preserve">(Отченашек Я. Ромео, Джульетта и тьма); "... с </w:t>
      </w:r>
      <w:r>
        <w:rPr>
          <w:i/>
        </w:rPr>
        <w:t>Юреком</w:t>
      </w:r>
      <w:r>
        <w:t>";</w:t>
      </w:r>
      <w:r>
        <w:rPr>
          <w:i/>
        </w:rPr>
        <w:t xml:space="preserve"> </w:t>
      </w:r>
      <w:r>
        <w:t>"</w:t>
      </w:r>
      <w:r>
        <w:rPr>
          <w:i/>
        </w:rPr>
        <w:t>...</w:t>
      </w:r>
      <w:r>
        <w:t xml:space="preserve"> встретила </w:t>
      </w:r>
      <w:r>
        <w:rPr>
          <w:i/>
        </w:rPr>
        <w:t>Франека</w:t>
      </w:r>
      <w:r>
        <w:t xml:space="preserve"> Подгурского" и т.д. (Анджеевский Е. Пепел и алмаз); "Вы говорите о </w:t>
      </w:r>
      <w:r>
        <w:rPr>
          <w:i/>
        </w:rPr>
        <w:t>Витеке</w:t>
      </w:r>
      <w:r>
        <w:t xml:space="preserve">?"; "После разговора с капитаном </w:t>
      </w:r>
      <w:r>
        <w:rPr>
          <w:i/>
        </w:rPr>
        <w:t>Мильчареком...</w:t>
      </w:r>
      <w:r>
        <w:t xml:space="preserve">" (Современный польский детектив. Варшава, 1988); "Комета </w:t>
      </w:r>
      <w:r>
        <w:rPr>
          <w:i/>
        </w:rPr>
        <w:t>Когоутека</w:t>
      </w:r>
      <w:r>
        <w:t xml:space="preserve"> (открытая в ФРГ в марте 1973 г. чехословацким астрономом </w:t>
      </w:r>
      <w:r>
        <w:rPr>
          <w:i/>
        </w:rPr>
        <w:t>Когоутеком</w:t>
      </w:r>
      <w:r>
        <w:t xml:space="preserve">) движется сейчас из глубин солнечной системы к Солнцу (и Земле)" (Веч. М. 1973. 29 окт.); "Мало кто слышал до недавнего времени о крупном чешском композиторе Йозефе </w:t>
      </w:r>
      <w:r>
        <w:rPr>
          <w:i/>
        </w:rPr>
        <w:t>Мысливечеке*</w:t>
      </w:r>
      <w:r>
        <w:t xml:space="preserve">" (Изв. 1972. 2 февр.); "... долго хранила и сердце обиду на отца </w:t>
      </w:r>
      <w:r>
        <w:rPr>
          <w:i/>
        </w:rPr>
        <w:t>Павела</w:t>
      </w:r>
      <w:r>
        <w:t xml:space="preserve"> Русу" (Лит. газ. 1973. 17 мая); "Впервые видит работы </w:t>
      </w:r>
      <w:r>
        <w:rPr>
          <w:i/>
        </w:rPr>
        <w:t>Павела</w:t>
      </w:r>
      <w:r>
        <w:t xml:space="preserve">" (Сов. эк. 1974. № 11); "Изобретение пана </w:t>
      </w:r>
      <w:r>
        <w:rPr>
          <w:i/>
        </w:rPr>
        <w:t>Юрека –</w:t>
      </w:r>
      <w:r>
        <w:t xml:space="preserve"> футбольный мяч с дистанционным управлением" (Гов. и пок. Москва. 1980. № 28); "Папа приглашен лично президентом Чехословакии В. </w:t>
      </w:r>
      <w:r>
        <w:rPr>
          <w:i/>
        </w:rPr>
        <w:t>Гавелом**...</w:t>
      </w:r>
      <w:r>
        <w:t>" (Комс. пр. 1990. 22 апр.). Ср. и "выступления Карела Готта", как неизменно подается имя известного чешского эс</w:t>
      </w:r>
      <w:r>
        <w:t>т</w:t>
      </w:r>
      <w:r>
        <w:t>радного певца.</w:t>
      </w:r>
    </w:p>
    <w:p w:rsidR="00397EAE" w:rsidRDefault="00397EAE" w:rsidP="00397EAE">
      <w:pPr>
        <w:pStyle w:val="Normal"/>
        <w:rPr>
          <w:sz w:val="20"/>
        </w:rPr>
      </w:pPr>
      <w:r>
        <w:rPr>
          <w:sz w:val="20"/>
        </w:rPr>
        <w:t xml:space="preserve">* Иногда эта фамилия встречается с потерей гласной в косвенном падеже: "... сибирские слушатели впервые познакомились с музыкой </w:t>
      </w:r>
      <w:r>
        <w:rPr>
          <w:i/>
          <w:sz w:val="20"/>
        </w:rPr>
        <w:t>Мысливечка</w:t>
      </w:r>
      <w:r>
        <w:rPr>
          <w:sz w:val="20"/>
        </w:rPr>
        <w:t>" (Комс. пр. 1983. 22 апр.).</w:t>
      </w:r>
    </w:p>
    <w:p w:rsidR="00397EAE" w:rsidRDefault="00397EAE" w:rsidP="00397EAE">
      <w:pPr>
        <w:pStyle w:val="Normal"/>
        <w:rPr>
          <w:sz w:val="20"/>
        </w:rPr>
      </w:pPr>
      <w:r>
        <w:rPr>
          <w:sz w:val="20"/>
        </w:rPr>
        <w:t>** Любопытно и показательно, что диктор</w:t>
      </w:r>
      <w:r>
        <w:rPr>
          <w:b/>
          <w:sz w:val="20"/>
        </w:rPr>
        <w:t xml:space="preserve"> </w:t>
      </w:r>
      <w:r>
        <w:rPr>
          <w:sz w:val="20"/>
        </w:rPr>
        <w:t xml:space="preserve">ЦТ А. Лихитченко в информации 2 июля 1990 года (об избрании на второй срок президента Чехословакии) произнесла: "Михаил Сергеевич Горбачев поздравил Вацлава </w:t>
      </w:r>
      <w:r>
        <w:rPr>
          <w:i/>
          <w:sz w:val="20"/>
        </w:rPr>
        <w:t>Гавела</w:t>
      </w:r>
      <w:r>
        <w:rPr>
          <w:sz w:val="20"/>
        </w:rPr>
        <w:t>"</w:t>
      </w:r>
      <w:r>
        <w:rPr>
          <w:i/>
          <w:sz w:val="20"/>
        </w:rPr>
        <w:t>.</w:t>
      </w:r>
      <w:r>
        <w:rPr>
          <w:sz w:val="20"/>
        </w:rPr>
        <w:t xml:space="preserve"> А советский корреспондент, сообщая об этом событии из Праги, употребил эту фамилию с пот</w:t>
      </w:r>
      <w:r>
        <w:rPr>
          <w:sz w:val="20"/>
        </w:rPr>
        <w:t>е</w:t>
      </w:r>
      <w:r>
        <w:rPr>
          <w:sz w:val="20"/>
        </w:rPr>
        <w:t xml:space="preserve">рей гласного – </w:t>
      </w:r>
      <w:r>
        <w:rPr>
          <w:i/>
          <w:sz w:val="20"/>
        </w:rPr>
        <w:t>Гавела</w:t>
      </w:r>
      <w:r>
        <w:rPr>
          <w:sz w:val="20"/>
        </w:rPr>
        <w:t xml:space="preserve"> (т.е. так, как ее произносят чехи).</w:t>
      </w:r>
    </w:p>
    <w:p w:rsidR="00397EAE" w:rsidRDefault="00397EAE" w:rsidP="00397EAE">
      <w:pPr>
        <w:pStyle w:val="FR2"/>
      </w:pPr>
    </w:p>
    <w:p w:rsidR="00397EAE" w:rsidRDefault="00397EAE" w:rsidP="00397EAE">
      <w:pPr>
        <w:pStyle w:val="Normal"/>
      </w:pPr>
      <w:r>
        <w:t xml:space="preserve">Что же касается фамилий на </w:t>
      </w:r>
      <w:r>
        <w:rPr>
          <w:i/>
        </w:rPr>
        <w:t>-ец,</w:t>
      </w:r>
      <w:r>
        <w:t xml:space="preserve"> то они используются в основном с потерей гласной. Ср., например, в переводе романа "Похождения бравого солдата Швейка" Я. Гашека: "обратился Швейк к </w:t>
      </w:r>
      <w:r>
        <w:rPr>
          <w:i/>
        </w:rPr>
        <w:t>Паливцу</w:t>
      </w:r>
      <w:r>
        <w:t>"</w:t>
      </w:r>
      <w:r>
        <w:rPr>
          <w:i/>
        </w:rPr>
        <w:t>,</w:t>
      </w:r>
      <w:r>
        <w:t xml:space="preserve"> "Швейк сказал </w:t>
      </w:r>
      <w:r>
        <w:rPr>
          <w:i/>
        </w:rPr>
        <w:t>Паливцу</w:t>
      </w:r>
      <w:r>
        <w:t xml:space="preserve">" и т.п. Также давалась в прессе и фамилия </w:t>
      </w:r>
      <w:r>
        <w:rPr>
          <w:i/>
        </w:rPr>
        <w:t>Мáртинец</w:t>
      </w:r>
      <w:r>
        <w:t xml:space="preserve"> знаменитого чешского хоккеиста: "Удар </w:t>
      </w:r>
      <w:r>
        <w:rPr>
          <w:i/>
        </w:rPr>
        <w:t>Мáртинца</w:t>
      </w:r>
      <w:r>
        <w:t>"</w:t>
      </w:r>
      <w:r>
        <w:rPr>
          <w:i/>
        </w:rPr>
        <w:t>,</w:t>
      </w:r>
      <w:r>
        <w:t xml:space="preserve"> "гол, забитый </w:t>
      </w:r>
      <w:r>
        <w:rPr>
          <w:i/>
        </w:rPr>
        <w:t>Мáртинцем</w:t>
      </w:r>
      <w:r>
        <w:t xml:space="preserve">" и т.п. Ср. и: "Только секунду выигрывает сейчас Владислав Нелюбин у Властимила </w:t>
      </w:r>
      <w:r>
        <w:rPr>
          <w:i/>
        </w:rPr>
        <w:t>Мора</w:t>
      </w:r>
      <w:r>
        <w:rPr>
          <w:i/>
        </w:rPr>
        <w:t>в</w:t>
      </w:r>
      <w:r>
        <w:rPr>
          <w:i/>
        </w:rPr>
        <w:t>ца</w:t>
      </w:r>
      <w:r>
        <w:t>" (Пр. 1972. 16 окт.).</w:t>
      </w:r>
    </w:p>
    <w:p w:rsidR="00397EAE" w:rsidRDefault="00397EAE" w:rsidP="00397EAE">
      <w:pPr>
        <w:pStyle w:val="Normal"/>
      </w:pPr>
    </w:p>
    <w:p w:rsidR="00397EAE" w:rsidRDefault="00397EAE" w:rsidP="00397EAE">
      <w:pPr>
        <w:pStyle w:val="Normal"/>
        <w:rPr>
          <w:sz w:val="22"/>
        </w:rPr>
      </w:pPr>
      <w:r>
        <w:rPr>
          <w:spacing w:val="60"/>
          <w:sz w:val="22"/>
        </w:rPr>
        <w:t>Примечание</w:t>
      </w:r>
      <w:r>
        <w:rPr>
          <w:sz w:val="22"/>
        </w:rPr>
        <w:t xml:space="preserve">. Без потери гласной </w:t>
      </w:r>
      <w:r>
        <w:rPr>
          <w:i/>
          <w:sz w:val="22"/>
        </w:rPr>
        <w:t>е</w:t>
      </w:r>
      <w:r>
        <w:rPr>
          <w:sz w:val="22"/>
        </w:rPr>
        <w:t xml:space="preserve"> склоняются фамилии и имена на </w:t>
      </w:r>
      <w:r>
        <w:rPr>
          <w:i/>
          <w:sz w:val="22"/>
        </w:rPr>
        <w:t>-ек, -ок, -ец, -ел,</w:t>
      </w:r>
      <w:r>
        <w:rPr>
          <w:sz w:val="22"/>
        </w:rPr>
        <w:t xml:space="preserve"> бытующие в неславянских странах: "концерты, которые были организованы известным американским антрепренером Солом </w:t>
      </w:r>
      <w:r>
        <w:rPr>
          <w:i/>
          <w:sz w:val="22"/>
        </w:rPr>
        <w:t>Юроком</w:t>
      </w:r>
      <w:r>
        <w:rPr>
          <w:sz w:val="22"/>
        </w:rPr>
        <w:t>"</w:t>
      </w:r>
      <w:r>
        <w:rPr>
          <w:i/>
          <w:sz w:val="22"/>
        </w:rPr>
        <w:t>.</w:t>
      </w:r>
      <w:r>
        <w:rPr>
          <w:sz w:val="22"/>
        </w:rPr>
        <w:t xml:space="preserve"> Ср. также: "Мсье Мрозек привез на чемпионат в Кельн своего сына Жака. Юный парижанин действительно выступил красиво... И вдруг лицо </w:t>
      </w:r>
      <w:r>
        <w:rPr>
          <w:i/>
          <w:sz w:val="22"/>
        </w:rPr>
        <w:t>Мрозека</w:t>
      </w:r>
      <w:r>
        <w:rPr>
          <w:sz w:val="22"/>
        </w:rPr>
        <w:t xml:space="preserve"> искажается, он машет кулаком в сторону судей" (Изв. 1973. 10 февр.); "Музыка написана французским композитором </w:t>
      </w:r>
      <w:r>
        <w:rPr>
          <w:i/>
          <w:sz w:val="22"/>
        </w:rPr>
        <w:t>Рамирецем...</w:t>
      </w:r>
      <w:r>
        <w:rPr>
          <w:sz w:val="22"/>
        </w:rPr>
        <w:t xml:space="preserve">" (Веч. М. 1976. 16 дек.); "... был я у </w:t>
      </w:r>
      <w:r>
        <w:rPr>
          <w:i/>
          <w:sz w:val="22"/>
        </w:rPr>
        <w:t>Гржимека</w:t>
      </w:r>
      <w:r>
        <w:rPr>
          <w:sz w:val="22"/>
        </w:rPr>
        <w:t xml:space="preserve"> дома, во Франкфурте-на-Майне" (Комс. пр. 1987. 17 ма</w:t>
      </w:r>
      <w:r>
        <w:rPr>
          <w:sz w:val="22"/>
        </w:rPr>
        <w:t>р</w:t>
      </w:r>
      <w:r>
        <w:rPr>
          <w:sz w:val="22"/>
        </w:rPr>
        <w:t>та).</w:t>
      </w:r>
    </w:p>
    <w:p w:rsidR="00397EAE" w:rsidRDefault="00397EAE" w:rsidP="00397EAE">
      <w:pPr>
        <w:pStyle w:val="Normal"/>
      </w:pPr>
    </w:p>
    <w:p w:rsidR="00397EAE" w:rsidRDefault="00397EAE" w:rsidP="00397EAE">
      <w:pPr>
        <w:pStyle w:val="Normal"/>
      </w:pPr>
      <w:r>
        <w:t xml:space="preserve">Имя </w:t>
      </w:r>
      <w:r>
        <w:rPr>
          <w:i/>
        </w:rPr>
        <w:t>Любовь</w:t>
      </w:r>
      <w:r>
        <w:t xml:space="preserve"> склоняется без потери гласной </w:t>
      </w:r>
      <w:r>
        <w:rPr>
          <w:b/>
          <w:i/>
        </w:rPr>
        <w:t>о</w:t>
      </w:r>
      <w:r>
        <w:t>, как существительное 3-го склонения (</w:t>
      </w:r>
      <w:r>
        <w:rPr>
          <w:i/>
        </w:rPr>
        <w:t>Любови, Любовью</w:t>
      </w:r>
      <w:r>
        <w:t xml:space="preserve"> и т.д.). По образцу этого типа склонения изменяется и ряд заимствованных женских давно освоенных имен на мягкий согласный (по преимуществу библейского происхождения), бытующих среди лиц, населяющих территорию бывшего СССР: "Он жил вместе с сестрой </w:t>
      </w:r>
      <w:r>
        <w:rPr>
          <w:i/>
        </w:rPr>
        <w:t>Эсфирью</w:t>
      </w:r>
      <w:r>
        <w:t xml:space="preserve"> Александровной" (Трифонов Ю.А. Отблески костра); "Работы </w:t>
      </w:r>
      <w:r>
        <w:rPr>
          <w:i/>
        </w:rPr>
        <w:t xml:space="preserve">Эсфири </w:t>
      </w:r>
      <w:r>
        <w:t>Шуб наметили пути создания фильмов нового типа" (Садуль Ж. История киноискусства / Пер. М.К. Левиной) (о женских именах на мягкий согласный см. также ниже).</w:t>
      </w:r>
    </w:p>
    <w:p w:rsidR="00397EAE" w:rsidRDefault="00397EAE" w:rsidP="00397EAE">
      <w:pPr>
        <w:pStyle w:val="Normal"/>
        <w:pBdr>
          <w:bottom w:val="single" w:sz="4" w:space="1" w:color="auto"/>
        </w:pBdr>
      </w:pPr>
      <w:r>
        <w:t xml:space="preserve">II. 1. </w:t>
      </w:r>
      <w:r>
        <w:rPr>
          <w:spacing w:val="60"/>
        </w:rPr>
        <w:t xml:space="preserve">Иноязычные </w:t>
      </w:r>
      <w:r>
        <w:rPr>
          <w:b/>
        </w:rPr>
        <w:t>мужские</w:t>
      </w:r>
      <w:r>
        <w:t xml:space="preserve"> фамилии и имена на согласную</w:t>
      </w:r>
      <w:r>
        <w:rPr>
          <w:b/>
        </w:rPr>
        <w:t xml:space="preserve"> склоняются</w:t>
      </w:r>
      <w:r>
        <w:t xml:space="preserve">: "опера «Порги и Бэсс" </w:t>
      </w:r>
      <w:r>
        <w:rPr>
          <w:i/>
        </w:rPr>
        <w:t>Джорджа Гершвина</w:t>
      </w:r>
      <w:r>
        <w:t>"</w:t>
      </w:r>
      <w:r>
        <w:rPr>
          <w:i/>
        </w:rPr>
        <w:t xml:space="preserve">, </w:t>
      </w:r>
      <w:r>
        <w:t xml:space="preserve">"романы </w:t>
      </w:r>
      <w:r>
        <w:rPr>
          <w:i/>
        </w:rPr>
        <w:t>Генр</w:t>
      </w:r>
      <w:r>
        <w:rPr>
          <w:i/>
        </w:rPr>
        <w:t>и</w:t>
      </w:r>
      <w:r>
        <w:rPr>
          <w:i/>
        </w:rPr>
        <w:t>ха Бёлля</w:t>
      </w:r>
      <w:r>
        <w:t>"</w:t>
      </w:r>
      <w:r>
        <w:rPr>
          <w:i/>
        </w:rPr>
        <w:t>,</w:t>
      </w:r>
      <w:r>
        <w:t xml:space="preserve"> "мастерство </w:t>
      </w:r>
      <w:r>
        <w:rPr>
          <w:i/>
        </w:rPr>
        <w:t>Жерара Филиппа</w:t>
      </w:r>
      <w:r>
        <w:t>"</w:t>
      </w:r>
      <w:r>
        <w:rPr>
          <w:i/>
        </w:rPr>
        <w:t>.</w:t>
      </w:r>
      <w:r>
        <w:t xml:space="preserve"> Ср. также: "Хозяин дома Илья Сергеевич Глазунов принимает </w:t>
      </w:r>
      <w:r>
        <w:rPr>
          <w:i/>
        </w:rPr>
        <w:t>Ива Сен-Лорана</w:t>
      </w:r>
      <w:r>
        <w:t xml:space="preserve"> в своей мастерской" (Ог. 1987. № 10); "В последние годы мы часто видим на экранах </w:t>
      </w:r>
      <w:r>
        <w:rPr>
          <w:i/>
        </w:rPr>
        <w:t>Макса</w:t>
      </w:r>
      <w:r>
        <w:t xml:space="preserve"> фон </w:t>
      </w:r>
      <w:r>
        <w:rPr>
          <w:i/>
        </w:rPr>
        <w:t>Зюдова</w:t>
      </w:r>
      <w:r>
        <w:t>" (Сов. эк. 1983. № 17)*.</w:t>
      </w:r>
    </w:p>
    <w:p w:rsidR="00397EAE" w:rsidRDefault="00397EAE" w:rsidP="00397EAE">
      <w:pPr>
        <w:pStyle w:val="Normal"/>
        <w:rPr>
          <w:sz w:val="20"/>
        </w:rPr>
      </w:pPr>
      <w:r>
        <w:rPr>
          <w:sz w:val="20"/>
        </w:rPr>
        <w:t xml:space="preserve">* Очевидны поэтому ошибки в следующих употреблениях: "Это была выставка известного французского модельера </w:t>
      </w:r>
      <w:r>
        <w:rPr>
          <w:i/>
          <w:sz w:val="20"/>
        </w:rPr>
        <w:t>Ив</w:t>
      </w:r>
      <w:r>
        <w:rPr>
          <w:sz w:val="20"/>
        </w:rPr>
        <w:t xml:space="preserve"> Сен-Лорана" (Комс. пр. 1987. 12 апр.); "Но самая популярная переводная литерат</w:t>
      </w:r>
      <w:r>
        <w:rPr>
          <w:sz w:val="20"/>
        </w:rPr>
        <w:t>у</w:t>
      </w:r>
      <w:r>
        <w:rPr>
          <w:sz w:val="20"/>
        </w:rPr>
        <w:t xml:space="preserve">ра – детская со своим лидером </w:t>
      </w:r>
      <w:r>
        <w:rPr>
          <w:i/>
          <w:sz w:val="20"/>
        </w:rPr>
        <w:t xml:space="preserve">Жюль </w:t>
      </w:r>
      <w:r>
        <w:rPr>
          <w:sz w:val="20"/>
        </w:rPr>
        <w:t>Верном" (Комс. пр. 1989. 2 апр.).</w:t>
      </w:r>
    </w:p>
    <w:p w:rsidR="00397EAE" w:rsidRDefault="00397EAE" w:rsidP="00397EAE">
      <w:pPr>
        <w:pStyle w:val="Normal"/>
      </w:pPr>
    </w:p>
    <w:p w:rsidR="00397EAE" w:rsidRDefault="00397EAE" w:rsidP="00397EAE">
      <w:pPr>
        <w:pStyle w:val="Normal"/>
      </w:pPr>
      <w:r>
        <w:t xml:space="preserve">2. </w:t>
      </w:r>
      <w:r>
        <w:rPr>
          <w:b/>
        </w:rPr>
        <w:t>Мужские</w:t>
      </w:r>
      <w:r>
        <w:t xml:space="preserve"> и </w:t>
      </w:r>
      <w:r>
        <w:rPr>
          <w:b/>
        </w:rPr>
        <w:t>женские</w:t>
      </w:r>
      <w:r>
        <w:t xml:space="preserve"> (иноязычные) фамилии и имена, оканчивающиеся на </w:t>
      </w:r>
      <w:r>
        <w:rPr>
          <w:b/>
          <w:i/>
        </w:rPr>
        <w:t>а</w:t>
      </w:r>
      <w:r>
        <w:t xml:space="preserve"> безударное без предшествующей гласной и на </w:t>
      </w:r>
      <w:r>
        <w:rPr>
          <w:b/>
          <w:i/>
        </w:rPr>
        <w:t>-ия</w:t>
      </w:r>
      <w:r>
        <w:rPr>
          <w:i/>
        </w:rPr>
        <w:t>,</w:t>
      </w:r>
      <w:r>
        <w:t xml:space="preserve"> </w:t>
      </w:r>
      <w:r>
        <w:rPr>
          <w:b/>
        </w:rPr>
        <w:t>склоняются</w:t>
      </w:r>
      <w:r>
        <w:t xml:space="preserve">: "... превращая утренний завтрак в сцену из комедии Лопе де </w:t>
      </w:r>
      <w:r>
        <w:rPr>
          <w:i/>
        </w:rPr>
        <w:t>Веги</w:t>
      </w:r>
      <w:r>
        <w:t xml:space="preserve">" (Кав.); "Есть кино Де </w:t>
      </w:r>
      <w:r>
        <w:rPr>
          <w:i/>
        </w:rPr>
        <w:t>Сики</w:t>
      </w:r>
      <w:r>
        <w:t xml:space="preserve"> и кино Хичкока, </w:t>
      </w:r>
      <w:r>
        <w:rPr>
          <w:i/>
        </w:rPr>
        <w:lastRenderedPageBreak/>
        <w:t>Куросавы</w:t>
      </w:r>
      <w:r>
        <w:t xml:space="preserve"> и Рене Клера" (А. Каплер); "... выбор критиков пал на японского метра </w:t>
      </w:r>
      <w:r>
        <w:rPr>
          <w:i/>
        </w:rPr>
        <w:t>Акиру Куросаву</w:t>
      </w:r>
      <w:r>
        <w:t xml:space="preserve">" (Дом кино. 1990. Май); "... в Москве гостила вдова выдающегося чилийского поэта Пабло </w:t>
      </w:r>
      <w:r>
        <w:rPr>
          <w:i/>
        </w:rPr>
        <w:t>Неруды</w:t>
      </w:r>
      <w:r>
        <w:t xml:space="preserve">" (Лит. газ. 1974. 28 авг.); "Советскому зрителю хорошо известны имена </w:t>
      </w:r>
      <w:r>
        <w:rPr>
          <w:i/>
        </w:rPr>
        <w:t>Лючии</w:t>
      </w:r>
      <w:r>
        <w:t xml:space="preserve"> Бозе, </w:t>
      </w:r>
      <w:r>
        <w:rPr>
          <w:i/>
        </w:rPr>
        <w:t>Джины</w:t>
      </w:r>
      <w:r>
        <w:t xml:space="preserve"> Лоллобриджиды, </w:t>
      </w:r>
      <w:r>
        <w:rPr>
          <w:i/>
        </w:rPr>
        <w:t xml:space="preserve">Сильваны </w:t>
      </w:r>
      <w:r>
        <w:t xml:space="preserve">Пампании" ("Сценарии итальянского кино"); "Как же девочка превратилась в обожаемую Францией </w:t>
      </w:r>
      <w:r>
        <w:rPr>
          <w:i/>
        </w:rPr>
        <w:t>Патриссию</w:t>
      </w:r>
      <w:r>
        <w:t xml:space="preserve"> Каас?" (Комс. пр. 1990. 13 и</w:t>
      </w:r>
      <w:r>
        <w:t>ю</w:t>
      </w:r>
      <w:r>
        <w:t>ня).</w:t>
      </w:r>
    </w:p>
    <w:p w:rsidR="00397EAE" w:rsidRDefault="00397EAE" w:rsidP="00397EAE">
      <w:pPr>
        <w:pStyle w:val="Normal"/>
      </w:pPr>
    </w:p>
    <w:p w:rsidR="00397EAE" w:rsidRDefault="00397EAE" w:rsidP="00397EAE">
      <w:pPr>
        <w:pStyle w:val="Normal"/>
      </w:pPr>
    </w:p>
    <w:p w:rsidR="00397EAE" w:rsidRDefault="00397EAE" w:rsidP="00397EAE">
      <w:pPr>
        <w:pStyle w:val="Normal"/>
        <w:pBdr>
          <w:bottom w:val="single" w:sz="4" w:space="1" w:color="auto"/>
        </w:pBdr>
      </w:pPr>
      <w:r>
        <w:rPr>
          <w:spacing w:val="60"/>
        </w:rPr>
        <w:t>Примечание</w:t>
      </w:r>
      <w:r>
        <w:t xml:space="preserve">. Следует сказать, что в разного рода текстах не склоняют финские фамилия указанного типа (например, фамилию </w:t>
      </w:r>
      <w:r>
        <w:rPr>
          <w:i/>
        </w:rPr>
        <w:t>Лассила –</w:t>
      </w:r>
      <w:r>
        <w:t xml:space="preserve"> автора известкой повести "За спичками"), как не всегда склоняют и японские (и грузинские) фамилии на </w:t>
      </w:r>
      <w:r>
        <w:rPr>
          <w:b/>
          <w:i/>
        </w:rPr>
        <w:t>-а</w:t>
      </w:r>
      <w:r>
        <w:rPr>
          <w:i/>
        </w:rPr>
        <w:t xml:space="preserve"> безударное,</w:t>
      </w:r>
      <w:r>
        <w:t xml:space="preserve"> хотя никаких сколько-нибудь убедительных оснований для этого нет*.</w:t>
      </w:r>
    </w:p>
    <w:p w:rsidR="00397EAE" w:rsidRDefault="00397EAE" w:rsidP="00397EAE">
      <w:pPr>
        <w:pStyle w:val="Normal"/>
        <w:rPr>
          <w:sz w:val="20"/>
        </w:rPr>
      </w:pPr>
      <w:r>
        <w:rPr>
          <w:sz w:val="20"/>
        </w:rPr>
        <w:t xml:space="preserve">* См.: </w:t>
      </w:r>
      <w:r>
        <w:rPr>
          <w:i/>
          <w:sz w:val="20"/>
        </w:rPr>
        <w:t>Калакуцкая Л.П.</w:t>
      </w:r>
      <w:r>
        <w:rPr>
          <w:sz w:val="20"/>
        </w:rPr>
        <w:t xml:space="preserve"> Склонение фамилий и личных имен в русском литературном языке. М., 1984. С. 97 и др.</w:t>
      </w:r>
    </w:p>
    <w:p w:rsidR="00397EAE" w:rsidRDefault="00397EAE" w:rsidP="00397EAE">
      <w:pPr>
        <w:pStyle w:val="FR2"/>
      </w:pPr>
    </w:p>
    <w:p w:rsidR="00397EAE" w:rsidRDefault="00397EAE" w:rsidP="00397EAE">
      <w:pPr>
        <w:pStyle w:val="Normal"/>
      </w:pPr>
      <w:r>
        <w:rPr>
          <w:b/>
        </w:rPr>
        <w:t>Не склоняются</w:t>
      </w:r>
      <w:r>
        <w:t xml:space="preserve">: а) </w:t>
      </w:r>
      <w:r>
        <w:rPr>
          <w:b/>
        </w:rPr>
        <w:t>мужские</w:t>
      </w:r>
      <w:r>
        <w:t xml:space="preserve"> и </w:t>
      </w:r>
      <w:r>
        <w:rPr>
          <w:b/>
        </w:rPr>
        <w:t>женские</w:t>
      </w:r>
      <w:r>
        <w:t xml:space="preserve"> фамилии и имена, оканчивающиеся на </w:t>
      </w:r>
      <w:r>
        <w:rPr>
          <w:b/>
          <w:i/>
        </w:rPr>
        <w:t>-о, -е, -и, -ы, -у, -ю</w:t>
      </w:r>
      <w:r>
        <w:rPr>
          <w:i/>
        </w:rPr>
        <w:t>,</w:t>
      </w:r>
      <w:r>
        <w:t xml:space="preserve"> а также на </w:t>
      </w:r>
      <w:r>
        <w:rPr>
          <w:b/>
          <w:i/>
        </w:rPr>
        <w:t>-а</w:t>
      </w:r>
      <w:r>
        <w:t xml:space="preserve"> (с предшествующей гласной) и на </w:t>
      </w:r>
      <w:r>
        <w:rPr>
          <w:b/>
          <w:i/>
        </w:rPr>
        <w:t>-á</w:t>
      </w:r>
      <w:r>
        <w:rPr>
          <w:i/>
        </w:rPr>
        <w:t>,</w:t>
      </w:r>
      <w:r>
        <w:t xml:space="preserve"> например: "пьесы Жана </w:t>
      </w:r>
      <w:r>
        <w:rPr>
          <w:i/>
        </w:rPr>
        <w:t>Кокто</w:t>
      </w:r>
      <w:r>
        <w:t>"</w:t>
      </w:r>
      <w:r>
        <w:rPr>
          <w:i/>
        </w:rPr>
        <w:t>,</w:t>
      </w:r>
      <w:r>
        <w:t xml:space="preserve"> "юбилей Джавахарлала </w:t>
      </w:r>
      <w:r>
        <w:rPr>
          <w:i/>
        </w:rPr>
        <w:t>Неру</w:t>
      </w:r>
      <w:r>
        <w:t>"</w:t>
      </w:r>
      <w:r>
        <w:rPr>
          <w:i/>
        </w:rPr>
        <w:t>,</w:t>
      </w:r>
      <w:r>
        <w:t xml:space="preserve"> "романы </w:t>
      </w:r>
      <w:r>
        <w:rPr>
          <w:i/>
        </w:rPr>
        <w:t>Андре Моруа</w:t>
      </w:r>
      <w:r>
        <w:t>"</w:t>
      </w:r>
      <w:r>
        <w:rPr>
          <w:i/>
        </w:rPr>
        <w:t xml:space="preserve">, </w:t>
      </w:r>
      <w:r>
        <w:t>"Римские рассказы "</w:t>
      </w:r>
      <w:r>
        <w:rPr>
          <w:i/>
        </w:rPr>
        <w:t>Альберто Маравиа</w:t>
      </w:r>
      <w:r>
        <w:t>"</w:t>
      </w:r>
      <w:r>
        <w:rPr>
          <w:i/>
        </w:rPr>
        <w:t>,</w:t>
      </w:r>
      <w:r>
        <w:t xml:space="preserve"> "фильмы </w:t>
      </w:r>
      <w:r>
        <w:rPr>
          <w:i/>
        </w:rPr>
        <w:t>Антониони</w:t>
      </w:r>
      <w:r>
        <w:t>";</w:t>
      </w:r>
    </w:p>
    <w:p w:rsidR="00397EAE" w:rsidRDefault="00397EAE" w:rsidP="00397EAE">
      <w:pPr>
        <w:pStyle w:val="Normal"/>
      </w:pPr>
    </w:p>
    <w:p w:rsidR="00397EAE" w:rsidRDefault="00397EAE" w:rsidP="00397EAE">
      <w:pPr>
        <w:pStyle w:val="Normal"/>
        <w:rPr>
          <w:sz w:val="22"/>
        </w:rPr>
      </w:pPr>
      <w:r>
        <w:rPr>
          <w:spacing w:val="60"/>
          <w:sz w:val="22"/>
        </w:rPr>
        <w:t>Примечание</w:t>
      </w:r>
      <w:r>
        <w:rPr>
          <w:sz w:val="22"/>
        </w:rPr>
        <w:t xml:space="preserve">. То же относится к фамилиям и именам (указанного типа) лиц, населяющих бывший СССР: "... в исполнении Лаймы </w:t>
      </w:r>
      <w:r>
        <w:rPr>
          <w:i/>
          <w:sz w:val="22"/>
        </w:rPr>
        <w:t>Вайкуле</w:t>
      </w:r>
      <w:r>
        <w:rPr>
          <w:sz w:val="22"/>
        </w:rPr>
        <w:t xml:space="preserve"> (Марии </w:t>
      </w:r>
      <w:r>
        <w:rPr>
          <w:i/>
          <w:sz w:val="22"/>
        </w:rPr>
        <w:t>Би</w:t>
      </w:r>
      <w:r>
        <w:rPr>
          <w:i/>
          <w:sz w:val="22"/>
        </w:rPr>
        <w:t>е</w:t>
      </w:r>
      <w:r>
        <w:rPr>
          <w:i/>
          <w:sz w:val="22"/>
        </w:rPr>
        <w:t>шу</w:t>
      </w:r>
      <w:r>
        <w:rPr>
          <w:sz w:val="22"/>
        </w:rPr>
        <w:t>)"</w:t>
      </w:r>
      <w:r>
        <w:rPr>
          <w:i/>
          <w:sz w:val="22"/>
        </w:rPr>
        <w:t>.</w:t>
      </w:r>
    </w:p>
    <w:p w:rsidR="00397EAE" w:rsidRDefault="00397EAE" w:rsidP="00397EAE">
      <w:pPr>
        <w:pStyle w:val="Normal"/>
      </w:pPr>
    </w:p>
    <w:p w:rsidR="00397EAE" w:rsidRDefault="00397EAE" w:rsidP="00397EAE">
      <w:pPr>
        <w:pStyle w:val="Normal"/>
        <w:ind w:left="567" w:hanging="283"/>
      </w:pPr>
      <w:r>
        <w:t>б)</w:t>
      </w:r>
      <w:r>
        <w:rPr>
          <w:b/>
        </w:rPr>
        <w:t xml:space="preserve"> женские</w:t>
      </w:r>
      <w:r>
        <w:t xml:space="preserve"> фамилии и имена, оканчивающиеся</w:t>
      </w:r>
      <w:r>
        <w:rPr>
          <w:b/>
        </w:rPr>
        <w:t xml:space="preserve"> на твердую согласную</w:t>
      </w:r>
      <w:r>
        <w:t>, а также</w:t>
      </w:r>
      <w:r>
        <w:rPr>
          <w:b/>
        </w:rPr>
        <w:t xml:space="preserve"> фамилии</w:t>
      </w:r>
      <w:r>
        <w:t>, оканчивающиеся</w:t>
      </w:r>
      <w:r>
        <w:rPr>
          <w:b/>
        </w:rPr>
        <w:t xml:space="preserve"> на мягкую согласную</w:t>
      </w:r>
      <w:r>
        <w:t xml:space="preserve">: "визит </w:t>
      </w:r>
      <w:r>
        <w:rPr>
          <w:i/>
        </w:rPr>
        <w:t>Маргарет Тэтчер</w:t>
      </w:r>
      <w:r>
        <w:t>"</w:t>
      </w:r>
      <w:r>
        <w:rPr>
          <w:i/>
        </w:rPr>
        <w:t>,</w:t>
      </w:r>
      <w:r>
        <w:t xml:space="preserve"> "песни </w:t>
      </w:r>
      <w:r>
        <w:rPr>
          <w:i/>
        </w:rPr>
        <w:t>Эдит Пиаф</w:t>
      </w:r>
      <w:r>
        <w:t>"</w:t>
      </w:r>
      <w:r>
        <w:rPr>
          <w:i/>
        </w:rPr>
        <w:t xml:space="preserve">, </w:t>
      </w:r>
      <w:r>
        <w:t xml:space="preserve">"выступление </w:t>
      </w:r>
      <w:r>
        <w:rPr>
          <w:i/>
        </w:rPr>
        <w:t>Николь Курсель</w:t>
      </w:r>
      <w:r>
        <w:t>"</w:t>
      </w:r>
      <w:r>
        <w:rPr>
          <w:i/>
        </w:rPr>
        <w:t>.</w:t>
      </w:r>
      <w:r>
        <w:t xml:space="preserve"> Ср. также: "Вот почему с благодарностью мы встречаем эту книгу, с такой люб</w:t>
      </w:r>
      <w:r>
        <w:t>о</w:t>
      </w:r>
      <w:r>
        <w:t xml:space="preserve">вью составленную женой актера </w:t>
      </w:r>
      <w:r>
        <w:rPr>
          <w:i/>
        </w:rPr>
        <w:t>Анн Филип</w:t>
      </w:r>
      <w:r>
        <w:t xml:space="preserve"> и его другом Клодом Руа" (из предисловия С. Юткевича к книге "Жерар Филип").</w:t>
      </w:r>
    </w:p>
    <w:p w:rsidR="00397EAE" w:rsidRDefault="00397EAE" w:rsidP="00397EAE">
      <w:pPr>
        <w:pStyle w:val="Normal"/>
      </w:pPr>
      <w:r>
        <w:t xml:space="preserve">Что же касается женских имен на согласную мягкую, то тут дело сложнеее. Как уже говорилось выше, склоняются женские имена библейского происхождения – </w:t>
      </w:r>
      <w:r>
        <w:rPr>
          <w:i/>
        </w:rPr>
        <w:t>Агарь, Рахиль, Руфь, Фамарь, Юдифь.</w:t>
      </w:r>
      <w:r>
        <w:t xml:space="preserve"> Устойчива традиция склонять имя героини балета Адана "Жизель": "Шовире – выразительная, тонкая танцовщица, прославившаяся проникновенным исполнением роли </w:t>
      </w:r>
      <w:r>
        <w:rPr>
          <w:i/>
        </w:rPr>
        <w:t>Жизели</w:t>
      </w:r>
      <w:r>
        <w:t xml:space="preserve">" (Балет национального оперного театра. Париж. М., 1958); "Партия </w:t>
      </w:r>
      <w:r>
        <w:rPr>
          <w:i/>
        </w:rPr>
        <w:t xml:space="preserve">Жизели </w:t>
      </w:r>
      <w:r>
        <w:t>была ее давней мечтой" (Театр. 1972. № 11); "Десять лет назад Бессмертнова и Лавровский дебютировали в "</w:t>
      </w:r>
      <w:r>
        <w:rPr>
          <w:i/>
        </w:rPr>
        <w:t>Жизели</w:t>
      </w:r>
      <w:r>
        <w:t>" (Веч. М. 1973. 15 марта).</w:t>
      </w:r>
    </w:p>
    <w:p w:rsidR="00397EAE" w:rsidRDefault="00397EAE" w:rsidP="00397EAE">
      <w:pPr>
        <w:pStyle w:val="Normal"/>
        <w:pBdr>
          <w:bottom w:val="single" w:sz="4" w:space="1" w:color="auto"/>
        </w:pBdr>
      </w:pPr>
      <w:r>
        <w:t xml:space="preserve">Другие современные (не библейские) женские имена на мягкую согласную могут склоняться, могут и не склоняться. Так, в переводе Н. Касаткиной романа "Зрелые годы короля Генриха IV" Т. Манна (М., 1989) имя </w:t>
      </w:r>
      <w:r>
        <w:rPr>
          <w:i/>
        </w:rPr>
        <w:t>Габриель</w:t>
      </w:r>
      <w:r>
        <w:t xml:space="preserve"> последовательно склоняется*: "Все в </w:t>
      </w:r>
      <w:r>
        <w:rPr>
          <w:i/>
        </w:rPr>
        <w:t xml:space="preserve">Габриели </w:t>
      </w:r>
      <w:r>
        <w:t xml:space="preserve">было прекрасно" (с. 80); "А когда она поворачивала шею, получалось совсем как у </w:t>
      </w:r>
      <w:r>
        <w:rPr>
          <w:i/>
        </w:rPr>
        <w:t>Габриели</w:t>
      </w:r>
      <w:r>
        <w:t xml:space="preserve">" (с. 83); "Он захватил город Нуайон и посадил туда губернатором отца </w:t>
      </w:r>
      <w:r>
        <w:rPr>
          <w:i/>
        </w:rPr>
        <w:t>Габриели</w:t>
      </w:r>
      <w:r>
        <w:t xml:space="preserve">" (с. 89) и т.д. Как склоняемое использовалось имя </w:t>
      </w:r>
      <w:r>
        <w:rPr>
          <w:i/>
        </w:rPr>
        <w:t>Сесиль</w:t>
      </w:r>
      <w:r>
        <w:t xml:space="preserve"> одним из переводчиков французской литературы Н. Столяровой. Ср. уже в ее переводе названия повести Ж. Сименона "Смерть </w:t>
      </w:r>
      <w:r>
        <w:rPr>
          <w:i/>
        </w:rPr>
        <w:t>Сесили</w:t>
      </w:r>
      <w:r>
        <w:t xml:space="preserve">" (Сименон Ж. Неизвестные в доме: Повести и рассказы. М., 1966). То же и в тексте: "появление </w:t>
      </w:r>
      <w:r>
        <w:rPr>
          <w:i/>
        </w:rPr>
        <w:t>Сесили</w:t>
      </w:r>
      <w:r>
        <w:t>"</w:t>
      </w:r>
      <w:r>
        <w:rPr>
          <w:i/>
        </w:rPr>
        <w:t>,</w:t>
      </w:r>
      <w:r>
        <w:t xml:space="preserve"> "карточка, заполненная </w:t>
      </w:r>
      <w:r>
        <w:rPr>
          <w:i/>
        </w:rPr>
        <w:t>Сесилью</w:t>
      </w:r>
      <w:r>
        <w:t>"</w:t>
      </w:r>
      <w:r>
        <w:rPr>
          <w:i/>
        </w:rPr>
        <w:t xml:space="preserve">, </w:t>
      </w:r>
      <w:r>
        <w:t xml:space="preserve">"его преследовал образ </w:t>
      </w:r>
      <w:r>
        <w:rPr>
          <w:i/>
        </w:rPr>
        <w:t>Сесили</w:t>
      </w:r>
      <w:r>
        <w:t xml:space="preserve">" и т.д. Склоняемую форму этого имени находим и в переводе Т.В. Ивановой романа "Розы в кредит"Э. Триоле: "... с </w:t>
      </w:r>
      <w:r>
        <w:rPr>
          <w:i/>
        </w:rPr>
        <w:t>Сесилью...</w:t>
      </w:r>
      <w:r>
        <w:t>" (Ин. лит. 1959. № 12).</w:t>
      </w:r>
    </w:p>
    <w:p w:rsidR="00397EAE" w:rsidRDefault="00397EAE" w:rsidP="00397EAE">
      <w:pPr>
        <w:pStyle w:val="Normal"/>
        <w:rPr>
          <w:sz w:val="20"/>
        </w:rPr>
      </w:pPr>
      <w:r>
        <w:rPr>
          <w:sz w:val="20"/>
        </w:rPr>
        <w:t xml:space="preserve">* Ср. еще у К.Н. Батюшкова: "Певец бессмертный </w:t>
      </w:r>
      <w:r>
        <w:rPr>
          <w:i/>
          <w:sz w:val="20"/>
        </w:rPr>
        <w:t>Габриели</w:t>
      </w:r>
      <w:r>
        <w:rPr>
          <w:sz w:val="20"/>
        </w:rPr>
        <w:t>" ("Русская эпиграмма XVIII– XIX вв".). Пример заимствован из указ. соч. Л.П. Калакуцкой.</w:t>
      </w:r>
    </w:p>
    <w:p w:rsidR="00397EAE" w:rsidRDefault="00397EAE" w:rsidP="00397EAE">
      <w:pPr>
        <w:pStyle w:val="FR2"/>
      </w:pPr>
    </w:p>
    <w:p w:rsidR="00397EAE" w:rsidRDefault="00397EAE" w:rsidP="00397EAE">
      <w:pPr>
        <w:pStyle w:val="Normal"/>
      </w:pPr>
      <w:r>
        <w:t xml:space="preserve">Не склонял А. Грин созданное им имя </w:t>
      </w:r>
      <w:r>
        <w:rPr>
          <w:i/>
        </w:rPr>
        <w:t>Ассоль</w:t>
      </w:r>
      <w:r>
        <w:t xml:space="preserve"> ("Алые паруса").</w:t>
      </w:r>
    </w:p>
    <w:p w:rsidR="00397EAE" w:rsidRDefault="00397EAE" w:rsidP="00397EAE">
      <w:pPr>
        <w:pStyle w:val="Normal"/>
      </w:pPr>
      <w:r>
        <w:t xml:space="preserve">Не склоняет переводчик книги "Жерар Филип" Ю. Шер имя </w:t>
      </w:r>
      <w:r>
        <w:rPr>
          <w:i/>
        </w:rPr>
        <w:t>Николь</w:t>
      </w:r>
      <w:r>
        <w:t xml:space="preserve"> (настоящее имя </w:t>
      </w:r>
      <w:r>
        <w:lastRenderedPageBreak/>
        <w:t xml:space="preserve">жены Жерара Филипа): "Впервые он встретился с </w:t>
      </w:r>
      <w:r>
        <w:rPr>
          <w:i/>
        </w:rPr>
        <w:t>Н</w:t>
      </w:r>
      <w:r>
        <w:rPr>
          <w:i/>
        </w:rPr>
        <w:t>и</w:t>
      </w:r>
      <w:r>
        <w:rPr>
          <w:i/>
        </w:rPr>
        <w:t>коль</w:t>
      </w:r>
      <w:r>
        <w:t xml:space="preserve"> в Ницце в 1942 году". Ср. также в печати: "Статья </w:t>
      </w:r>
      <w:r>
        <w:rPr>
          <w:i/>
        </w:rPr>
        <w:t>Николь</w:t>
      </w:r>
      <w:r>
        <w:t xml:space="preserve"> Бернгейм вновь привлекает внимание" (Лит. газ. 1972. 27 сент.). Не склоняют в прессе (и других текстах) имена актрис </w:t>
      </w:r>
      <w:r>
        <w:rPr>
          <w:i/>
        </w:rPr>
        <w:t>Даниель</w:t>
      </w:r>
      <w:r>
        <w:t xml:space="preserve"> Дарьё, </w:t>
      </w:r>
      <w:r>
        <w:rPr>
          <w:i/>
        </w:rPr>
        <w:t>Мишель</w:t>
      </w:r>
      <w:r>
        <w:t xml:space="preserve"> Морган, </w:t>
      </w:r>
      <w:r>
        <w:rPr>
          <w:i/>
        </w:rPr>
        <w:t>Мишель</w:t>
      </w:r>
      <w:r>
        <w:t xml:space="preserve"> Мерсье. Но встречаются и склоняемые формы; "Таиланд, как учит нас, в частности, режиссер незабываемой "</w:t>
      </w:r>
      <w:r>
        <w:rPr>
          <w:i/>
        </w:rPr>
        <w:t>Эмманюэли</w:t>
      </w:r>
      <w:r>
        <w:t>" Жюст Женкин, на диво раскрепощенная... страна" (Комс. пр. 1993. 2 июня). Так что, если иметь в виду рекомендации нормативного характера, то, поскольку морфологически этот тип имен соответствует склоняемому типу русских имен существительных (3-е склонение), то можно считать допу</w:t>
      </w:r>
      <w:r>
        <w:t>с</w:t>
      </w:r>
      <w:r>
        <w:t>тимым как их несклоняемость, так и склоняемость.</w:t>
      </w:r>
    </w:p>
    <w:p w:rsidR="00397EAE" w:rsidRDefault="00397EAE" w:rsidP="00397EAE">
      <w:pPr>
        <w:pStyle w:val="Normal"/>
      </w:pPr>
      <w:r>
        <w:t xml:space="preserve">Определенной является лишь практика использования женских имен восточного происхождения – </w:t>
      </w:r>
      <w:r>
        <w:rPr>
          <w:i/>
        </w:rPr>
        <w:t>Джамаль, Бибигуль, Мангазель, Айгуль</w:t>
      </w:r>
      <w:r>
        <w:t xml:space="preserve"> и под. Они не склоняются.</w:t>
      </w:r>
    </w:p>
    <w:p w:rsidR="00397EAE" w:rsidRDefault="00397EAE" w:rsidP="00397EAE">
      <w:pPr>
        <w:pStyle w:val="Normal"/>
      </w:pPr>
      <w:r>
        <w:t>И еще на одну особенность склонения</w:t>
      </w:r>
      <w:r>
        <w:rPr>
          <w:b/>
        </w:rPr>
        <w:t xml:space="preserve"> иноязычных</w:t>
      </w:r>
      <w:r>
        <w:t xml:space="preserve"> фамилий нужно обратить внимание: мужские фамилии, оканчивающие на </w:t>
      </w:r>
      <w:r>
        <w:rPr>
          <w:b/>
          <w:i/>
        </w:rPr>
        <w:t>-ов</w:t>
      </w:r>
      <w:r>
        <w:t xml:space="preserve"> и</w:t>
      </w:r>
      <w:r>
        <w:rPr>
          <w:b/>
        </w:rPr>
        <w:t xml:space="preserve"> </w:t>
      </w:r>
      <w:r>
        <w:rPr>
          <w:b/>
          <w:i/>
        </w:rPr>
        <w:t>-ин</w:t>
      </w:r>
      <w:r>
        <w:t>, имеют</w:t>
      </w:r>
      <w:r>
        <w:rPr>
          <w:b/>
        </w:rPr>
        <w:t xml:space="preserve"> в творительном падеже</w:t>
      </w:r>
      <w:r>
        <w:t xml:space="preserve"> окончание</w:t>
      </w:r>
      <w:r>
        <w:rPr>
          <w:b/>
        </w:rPr>
        <w:t xml:space="preserve"> </w:t>
      </w:r>
      <w:r>
        <w:rPr>
          <w:b/>
          <w:i/>
        </w:rPr>
        <w:t>-ом</w:t>
      </w:r>
      <w:r>
        <w:t xml:space="preserve"> (в отличие от русских фамилий на </w:t>
      </w:r>
      <w:r>
        <w:rPr>
          <w:i/>
        </w:rPr>
        <w:t>-ов</w:t>
      </w:r>
      <w:r>
        <w:t xml:space="preserve"> и </w:t>
      </w:r>
      <w:r>
        <w:rPr>
          <w:i/>
        </w:rPr>
        <w:t>-ин,</w:t>
      </w:r>
      <w:r>
        <w:t xml:space="preserve"> имеющих окончание </w:t>
      </w:r>
      <w:r>
        <w:rPr>
          <w:b/>
          <w:i/>
        </w:rPr>
        <w:t>-ым</w:t>
      </w:r>
      <w:r>
        <w:t xml:space="preserve">): "роли, сыгранные </w:t>
      </w:r>
      <w:r>
        <w:rPr>
          <w:i/>
        </w:rPr>
        <w:t>Максом</w:t>
      </w:r>
      <w:r>
        <w:t xml:space="preserve"> фон </w:t>
      </w:r>
      <w:r>
        <w:rPr>
          <w:i/>
        </w:rPr>
        <w:t>Зюдов</w:t>
      </w:r>
      <w:r>
        <w:rPr>
          <w:b/>
          <w:i/>
        </w:rPr>
        <w:t>ом</w:t>
      </w:r>
      <w:r>
        <w:t>"</w:t>
      </w:r>
      <w:r>
        <w:rPr>
          <w:i/>
        </w:rPr>
        <w:t>,</w:t>
      </w:r>
      <w:r>
        <w:t xml:space="preserve"> "картины, снятые </w:t>
      </w:r>
      <w:r>
        <w:rPr>
          <w:i/>
        </w:rPr>
        <w:t>Чарли Чаплин</w:t>
      </w:r>
      <w:r>
        <w:rPr>
          <w:b/>
          <w:i/>
        </w:rPr>
        <w:t>ым</w:t>
      </w:r>
      <w:r>
        <w:t xml:space="preserve">" (но: "хирургом </w:t>
      </w:r>
      <w:r>
        <w:rPr>
          <w:i/>
        </w:rPr>
        <w:t>Василием Чаплин</w:t>
      </w:r>
      <w:r>
        <w:rPr>
          <w:b/>
          <w:i/>
        </w:rPr>
        <w:t>ым</w:t>
      </w:r>
      <w:r>
        <w:t>")</w:t>
      </w:r>
      <w:r>
        <w:rPr>
          <w:i/>
        </w:rPr>
        <w:t>.</w:t>
      </w:r>
      <w:r>
        <w:t xml:space="preserve"> Ср. также: "Меня привело в комитет желание побеседовать с его председателем </w:t>
      </w:r>
      <w:r>
        <w:rPr>
          <w:i/>
        </w:rPr>
        <w:t>Петером Флорин</w:t>
      </w:r>
      <w:r>
        <w:rPr>
          <w:b/>
          <w:i/>
        </w:rPr>
        <w:t>ом</w:t>
      </w:r>
      <w:r>
        <w:t>" (Пр. 1990. 10 мая).</w:t>
      </w:r>
    </w:p>
    <w:p w:rsidR="004A3D35" w:rsidRDefault="004A3D35" w:rsidP="004A3D35">
      <w:pPr>
        <w:pStyle w:val="2"/>
      </w:pPr>
      <w:bookmarkStart w:id="8" w:name="_Toc532490300"/>
      <w:r>
        <w:t xml:space="preserve">2 </w:t>
      </w:r>
      <w:r>
        <w:t>Общая характеристика прилагательного как части речи. Лексико-грамматические разряды прилаг</w:t>
      </w:r>
      <w:r>
        <w:t>а</w:t>
      </w:r>
      <w:r>
        <w:t>тельных</w:t>
      </w:r>
      <w:bookmarkEnd w:id="8"/>
    </w:p>
    <w:p w:rsidR="004A3D35" w:rsidRDefault="004A3D35" w:rsidP="004A3D35">
      <w:pPr>
        <w:pStyle w:val="Normal"/>
      </w:pPr>
    </w:p>
    <w:p w:rsidR="00C2698E" w:rsidRDefault="004A3D35" w:rsidP="00C2698E">
      <w:pPr>
        <w:pStyle w:val="Normal"/>
      </w:pPr>
      <w:r>
        <w:t>К именам прилагательным относят разряд слов, которые обозначают признаки предмета и имеют зависящие от существительного (н</w:t>
      </w:r>
      <w:r>
        <w:t>а</w:t>
      </w:r>
      <w:r>
        <w:t>зывающего этот предмет) формы рода, числа, падежа*: "</w:t>
      </w:r>
      <w:r>
        <w:rPr>
          <w:i/>
        </w:rPr>
        <w:t xml:space="preserve">красный </w:t>
      </w:r>
      <w:r>
        <w:t>шар"</w:t>
      </w:r>
      <w:r>
        <w:rPr>
          <w:i/>
        </w:rPr>
        <w:t xml:space="preserve">, </w:t>
      </w:r>
      <w:r>
        <w:t>"</w:t>
      </w:r>
      <w:r>
        <w:rPr>
          <w:i/>
        </w:rPr>
        <w:t xml:space="preserve">бревенчатая </w:t>
      </w:r>
      <w:r>
        <w:t>изба"</w:t>
      </w:r>
      <w:r>
        <w:rPr>
          <w:i/>
        </w:rPr>
        <w:t xml:space="preserve">, </w:t>
      </w:r>
      <w:r>
        <w:t>"</w:t>
      </w:r>
      <w:r>
        <w:rPr>
          <w:i/>
        </w:rPr>
        <w:t xml:space="preserve">летнее </w:t>
      </w:r>
      <w:r>
        <w:t>утро"</w:t>
      </w:r>
      <w:r>
        <w:rPr>
          <w:i/>
        </w:rPr>
        <w:t>.</w:t>
      </w:r>
      <w:r>
        <w:t xml:space="preserve"> В предложении имена прилагательные являются либо определениями: "Как хорошо тогда мне вспомнить </w:t>
      </w:r>
      <w:r>
        <w:rPr>
          <w:i/>
        </w:rPr>
        <w:t>знакомый</w:t>
      </w:r>
      <w:r>
        <w:t xml:space="preserve"> пруд и </w:t>
      </w:r>
      <w:r>
        <w:rPr>
          <w:i/>
        </w:rPr>
        <w:t>хриплый</w:t>
      </w:r>
      <w:r>
        <w:t xml:space="preserve"> звон ольхи" (Ес.), либо именной частью составного именного сказуемого: "Мы были </w:t>
      </w:r>
      <w:r>
        <w:rPr>
          <w:i/>
        </w:rPr>
        <w:t>высоки, русоволосы.</w:t>
      </w:r>
      <w:r>
        <w:t xml:space="preserve"> Вы в книжках прочитаете, как миф, о людях, что ушли, не долюбив, не докурив последней папиросы" (Майоров).</w:t>
      </w:r>
      <w:r w:rsidR="00C2698E" w:rsidRPr="00C2698E">
        <w:t xml:space="preserve"> </w:t>
      </w:r>
      <w:r w:rsidR="00C2698E">
        <w:t>В зависимости от значения и грамматических свойств прилагательные делят обычно на три разряда: 1) качественные; 2) относительные; 3) притяжательные.</w:t>
      </w:r>
    </w:p>
    <w:p w:rsidR="00C2698E" w:rsidRDefault="00C2698E" w:rsidP="00C2698E">
      <w:pPr>
        <w:pStyle w:val="Normal"/>
        <w:rPr>
          <w:b/>
        </w:rPr>
      </w:pPr>
    </w:p>
    <w:p w:rsidR="00C2698E" w:rsidRDefault="00C2698E" w:rsidP="00C2698E">
      <w:pPr>
        <w:pStyle w:val="3"/>
      </w:pPr>
      <w:bookmarkStart w:id="9" w:name="_Toc532490301"/>
      <w:r>
        <w:t>Качественные прилагательные</w:t>
      </w:r>
      <w:bookmarkEnd w:id="9"/>
    </w:p>
    <w:p w:rsidR="00C2698E" w:rsidRDefault="00C2698E" w:rsidP="00C2698E">
      <w:pPr>
        <w:pStyle w:val="Normal"/>
        <w:pBdr>
          <w:bottom w:val="single" w:sz="4" w:space="1" w:color="auto"/>
        </w:pBdr>
      </w:pPr>
      <w:r>
        <w:t>Качественные прилагательные обозначают такие признаки, которые могут быть в большей или меньшей степени присущи либо разным предметам: "</w:t>
      </w:r>
      <w:r>
        <w:rPr>
          <w:i/>
        </w:rPr>
        <w:t>красивая</w:t>
      </w:r>
      <w:r>
        <w:t xml:space="preserve"> женщина", "</w:t>
      </w:r>
      <w:r>
        <w:rPr>
          <w:i/>
        </w:rPr>
        <w:t>длинная</w:t>
      </w:r>
      <w:r>
        <w:t xml:space="preserve"> дорога", "</w:t>
      </w:r>
      <w:r>
        <w:rPr>
          <w:i/>
        </w:rPr>
        <w:t xml:space="preserve">яркая </w:t>
      </w:r>
      <w:r>
        <w:t>ткань", либо одному и тому же предмету, являясь непостоянным, переменным для него: "</w:t>
      </w:r>
      <w:r>
        <w:rPr>
          <w:i/>
        </w:rPr>
        <w:t>хорошее</w:t>
      </w:r>
      <w:r>
        <w:t xml:space="preserve"> настроение", "</w:t>
      </w:r>
      <w:r>
        <w:rPr>
          <w:i/>
        </w:rPr>
        <w:t xml:space="preserve">неприветливый </w:t>
      </w:r>
      <w:r>
        <w:t>взгляд", "</w:t>
      </w:r>
      <w:r>
        <w:rPr>
          <w:i/>
        </w:rPr>
        <w:t>чистый</w:t>
      </w:r>
      <w:r>
        <w:t xml:space="preserve"> воро</w:t>
      </w:r>
      <w:r>
        <w:t>т</w:t>
      </w:r>
      <w:r>
        <w:t>ничок"*.</w:t>
      </w:r>
    </w:p>
    <w:p w:rsidR="00C2698E" w:rsidRDefault="00C2698E" w:rsidP="00C2698E">
      <w:pPr>
        <w:pStyle w:val="Normal"/>
        <w:rPr>
          <w:sz w:val="20"/>
        </w:rPr>
      </w:pPr>
      <w:r>
        <w:rPr>
          <w:sz w:val="20"/>
        </w:rPr>
        <w:t xml:space="preserve">* Лишь небольшая группа прилагательных, традиционно относимых к качественным, обозначает абсолютные, не изменяющиеся количественно свойства: </w:t>
      </w:r>
      <w:r>
        <w:rPr>
          <w:i/>
          <w:sz w:val="20"/>
        </w:rPr>
        <w:t xml:space="preserve">слепой, глухой, босой </w:t>
      </w:r>
      <w:r>
        <w:rPr>
          <w:sz w:val="20"/>
        </w:rPr>
        <w:t>и нек. др.</w:t>
      </w:r>
    </w:p>
    <w:p w:rsidR="00C2698E" w:rsidRDefault="00C2698E" w:rsidP="00C2698E">
      <w:pPr>
        <w:pStyle w:val="FR2"/>
      </w:pPr>
    </w:p>
    <w:p w:rsidR="00C2698E" w:rsidRDefault="00C2698E" w:rsidP="00C2698E">
      <w:pPr>
        <w:pStyle w:val="Normal"/>
      </w:pPr>
      <w:r>
        <w:t xml:space="preserve">Качественные прилагательные преимущественно обозначают признак непосредственно: </w:t>
      </w:r>
      <w:r>
        <w:rPr>
          <w:i/>
        </w:rPr>
        <w:t>молодой, старый, красивый, синий,</w:t>
      </w:r>
      <w:r>
        <w:t xml:space="preserve"> однако они могут обозначать его и опосредованно, через отношение к другому понятию: "</w:t>
      </w:r>
      <w:r>
        <w:rPr>
          <w:i/>
        </w:rPr>
        <w:t>счастливое</w:t>
      </w:r>
      <w:r>
        <w:t xml:space="preserve"> детство" (приносящее счастье, радость, полное счастья, радости); "</w:t>
      </w:r>
      <w:r>
        <w:rPr>
          <w:i/>
        </w:rPr>
        <w:t>эффектная</w:t>
      </w:r>
      <w:r>
        <w:t xml:space="preserve"> женщина" (производящая сильное вп</w:t>
      </w:r>
      <w:r>
        <w:t>е</w:t>
      </w:r>
      <w:r>
        <w:t>чатление, эффект) и т.п.</w:t>
      </w:r>
    </w:p>
    <w:p w:rsidR="00C2698E" w:rsidRDefault="00C2698E" w:rsidP="00C2698E">
      <w:pPr>
        <w:pStyle w:val="Normal"/>
      </w:pPr>
      <w:r>
        <w:t>С особой семантикой качественных прилагательных (указание на признак, который может быть выражен в большей или меньшей ст</w:t>
      </w:r>
      <w:r>
        <w:t>е</w:t>
      </w:r>
      <w:r>
        <w:t>пени) связана способность их входить в антонимические пары:</w:t>
      </w:r>
    </w:p>
    <w:p w:rsidR="00C2698E" w:rsidRDefault="00C2698E" w:rsidP="00C2698E">
      <w:pPr>
        <w:pStyle w:val="Normal"/>
      </w:pPr>
      <w:r>
        <w:rPr>
          <w:i/>
        </w:rPr>
        <w:t>умный – глупый</w:t>
      </w:r>
      <w:r>
        <w:t>;</w:t>
      </w:r>
      <w:r>
        <w:rPr>
          <w:i/>
        </w:rPr>
        <w:t xml:space="preserve"> светлый – темный</w:t>
      </w:r>
      <w:r>
        <w:t>;</w:t>
      </w:r>
      <w:r>
        <w:rPr>
          <w:i/>
        </w:rPr>
        <w:t xml:space="preserve"> перспективный – бесперспективный</w:t>
      </w:r>
      <w:r>
        <w:t>;</w:t>
      </w:r>
      <w:r>
        <w:rPr>
          <w:i/>
        </w:rPr>
        <w:t xml:space="preserve"> современный</w:t>
      </w:r>
      <w:r>
        <w:t xml:space="preserve"> (взгляд) – </w:t>
      </w:r>
      <w:r>
        <w:rPr>
          <w:i/>
        </w:rPr>
        <w:t>отсталый</w:t>
      </w:r>
      <w:r>
        <w:t>;</w:t>
      </w:r>
      <w:r>
        <w:rPr>
          <w:i/>
        </w:rPr>
        <w:t xml:space="preserve"> приятный – неприятный</w:t>
      </w:r>
      <w:r>
        <w:t xml:space="preserve"> и т.п.</w:t>
      </w:r>
    </w:p>
    <w:p w:rsidR="00C2698E" w:rsidRDefault="00C2698E" w:rsidP="00C2698E">
      <w:pPr>
        <w:pStyle w:val="Normal"/>
      </w:pPr>
      <w:r>
        <w:t xml:space="preserve">Той же особой семантикой качественных прилагательных определяется их </w:t>
      </w:r>
      <w:r>
        <w:lastRenderedPageBreak/>
        <w:t xml:space="preserve">возможность вступать в словосочетания с наречиями меры и степени, которые указывают на степень проявления признака: </w:t>
      </w:r>
      <w:r>
        <w:rPr>
          <w:i/>
        </w:rPr>
        <w:t xml:space="preserve">весьма </w:t>
      </w:r>
      <w:r>
        <w:t>(</w:t>
      </w:r>
      <w:r>
        <w:rPr>
          <w:i/>
        </w:rPr>
        <w:t>не)привлекательный, совершенно серьезный, совсем молодой, очень вкусный.</w:t>
      </w:r>
    </w:p>
    <w:p w:rsidR="00C2698E" w:rsidRDefault="00C2698E" w:rsidP="00C2698E">
      <w:pPr>
        <w:pStyle w:val="Normal"/>
      </w:pPr>
      <w:r>
        <w:t>Наконец, с ней связано и особое грамматическое свойство качественных прилагательных, противопоставляющее их прилагательным других разрядов, – наличие степеней сравнения, с помощью кот</w:t>
      </w:r>
      <w:r>
        <w:t>о</w:t>
      </w:r>
      <w:r>
        <w:t>рых также выражается степень проявления признака:</w:t>
      </w:r>
    </w:p>
    <w:p w:rsidR="00C2698E" w:rsidRDefault="00C2698E" w:rsidP="00C2698E">
      <w:pPr>
        <w:pStyle w:val="Normal"/>
      </w:pPr>
      <w:r>
        <w:rPr>
          <w:i/>
        </w:rPr>
        <w:t>способный – способнее, более способный – способнейший, самый сп</w:t>
      </w:r>
      <w:r>
        <w:rPr>
          <w:i/>
        </w:rPr>
        <w:t>о</w:t>
      </w:r>
      <w:r>
        <w:rPr>
          <w:i/>
        </w:rPr>
        <w:t>собный, способнее всех.</w:t>
      </w:r>
    </w:p>
    <w:p w:rsidR="00C2698E" w:rsidRDefault="00C2698E" w:rsidP="00C2698E">
      <w:pPr>
        <w:pStyle w:val="Normal"/>
      </w:pPr>
      <w:r>
        <w:t xml:space="preserve">Кроме того, качественные прилагательные противопоставляются прилагательным двух других разрядов наличием у большинства из них не только полной, но и краткой формы: </w:t>
      </w:r>
      <w:r>
        <w:rPr>
          <w:i/>
        </w:rPr>
        <w:t>высокий – высок</w:t>
      </w:r>
      <w:r>
        <w:t>;</w:t>
      </w:r>
      <w:r>
        <w:rPr>
          <w:i/>
        </w:rPr>
        <w:t xml:space="preserve"> любезный – любезен</w:t>
      </w:r>
      <w:r>
        <w:t>;</w:t>
      </w:r>
      <w:r>
        <w:rPr>
          <w:i/>
        </w:rPr>
        <w:t xml:space="preserve"> откровенный – откровенен</w:t>
      </w:r>
      <w:r>
        <w:t xml:space="preserve"> и т.п.</w:t>
      </w:r>
    </w:p>
    <w:p w:rsidR="00C2698E" w:rsidRDefault="00C2698E" w:rsidP="00C2698E">
      <w:pPr>
        <w:pStyle w:val="Normal"/>
        <w:rPr>
          <w:b/>
        </w:rPr>
      </w:pPr>
    </w:p>
    <w:p w:rsidR="00C2698E" w:rsidRDefault="00C2698E" w:rsidP="00C2698E">
      <w:pPr>
        <w:pStyle w:val="3"/>
      </w:pPr>
      <w:bookmarkStart w:id="10" w:name="_Toc532490302"/>
      <w:r>
        <w:t>Относительные прилагательные</w:t>
      </w:r>
      <w:bookmarkEnd w:id="10"/>
    </w:p>
    <w:p w:rsidR="00C2698E" w:rsidRDefault="00C2698E" w:rsidP="00C2698E">
      <w:pPr>
        <w:pStyle w:val="Normal"/>
      </w:pPr>
      <w:r>
        <w:t>Относительные прилагательные называют такой признак, который количественно не меняется и создается только опосредованно, через отношение к чему-либо: материалу ("</w:t>
      </w:r>
      <w:r>
        <w:rPr>
          <w:i/>
        </w:rPr>
        <w:t>льняная</w:t>
      </w:r>
      <w:r>
        <w:t xml:space="preserve"> рубашка", "</w:t>
      </w:r>
      <w:r>
        <w:rPr>
          <w:i/>
        </w:rPr>
        <w:t>кирпичная стена</w:t>
      </w:r>
      <w:r>
        <w:t>")</w:t>
      </w:r>
      <w:r>
        <w:rPr>
          <w:i/>
        </w:rPr>
        <w:t>,</w:t>
      </w:r>
      <w:r>
        <w:t xml:space="preserve"> времени ("</w:t>
      </w:r>
      <w:r>
        <w:rPr>
          <w:i/>
        </w:rPr>
        <w:t>утренний</w:t>
      </w:r>
      <w:r>
        <w:t xml:space="preserve"> спектакль", "</w:t>
      </w:r>
      <w:r>
        <w:rPr>
          <w:i/>
        </w:rPr>
        <w:t>вчерашний</w:t>
      </w:r>
      <w:r>
        <w:t xml:space="preserve"> день"); действию ("</w:t>
      </w:r>
      <w:r>
        <w:rPr>
          <w:i/>
        </w:rPr>
        <w:t>спальный</w:t>
      </w:r>
      <w:r>
        <w:t xml:space="preserve"> вагон", "</w:t>
      </w:r>
      <w:r>
        <w:rPr>
          <w:i/>
        </w:rPr>
        <w:t>копировальная</w:t>
      </w:r>
      <w:r>
        <w:t xml:space="preserve"> бумага", "</w:t>
      </w:r>
      <w:r>
        <w:rPr>
          <w:i/>
        </w:rPr>
        <w:t>курительная</w:t>
      </w:r>
      <w:r>
        <w:t xml:space="preserve"> комната"); месту ("</w:t>
      </w:r>
      <w:r>
        <w:rPr>
          <w:i/>
        </w:rPr>
        <w:t>арбатские</w:t>
      </w:r>
      <w:r>
        <w:t xml:space="preserve"> переулки", "</w:t>
      </w:r>
      <w:r>
        <w:rPr>
          <w:i/>
        </w:rPr>
        <w:t xml:space="preserve">северный </w:t>
      </w:r>
      <w:r>
        <w:t>олень"); предмету ("</w:t>
      </w:r>
      <w:r>
        <w:rPr>
          <w:i/>
        </w:rPr>
        <w:t>столовое</w:t>
      </w:r>
      <w:r>
        <w:t xml:space="preserve"> серебро", "</w:t>
      </w:r>
      <w:r>
        <w:rPr>
          <w:i/>
        </w:rPr>
        <w:t>вишневая</w:t>
      </w:r>
      <w:r>
        <w:t xml:space="preserve"> косточка"); явлению ("</w:t>
      </w:r>
      <w:r>
        <w:rPr>
          <w:i/>
        </w:rPr>
        <w:t>застойный</w:t>
      </w:r>
      <w:r>
        <w:t xml:space="preserve"> период", "</w:t>
      </w:r>
      <w:r>
        <w:rPr>
          <w:i/>
        </w:rPr>
        <w:t>арендный</w:t>
      </w:r>
      <w:r>
        <w:t xml:space="preserve"> подряд") и т.д. Каждое относительное прилагательное может быть заменено синонимичной ему конструкцией со словом, от которого прилагательное образовано ("</w:t>
      </w:r>
      <w:r>
        <w:rPr>
          <w:i/>
        </w:rPr>
        <w:t>льняная</w:t>
      </w:r>
      <w:r>
        <w:t xml:space="preserve"> рубашка" – "рубашка </w:t>
      </w:r>
      <w:r>
        <w:rPr>
          <w:i/>
        </w:rPr>
        <w:t>из льна</w:t>
      </w:r>
      <w:r>
        <w:t>"</w:t>
      </w:r>
      <w:r>
        <w:rPr>
          <w:i/>
        </w:rPr>
        <w:t xml:space="preserve">, </w:t>
      </w:r>
      <w:r>
        <w:t>"</w:t>
      </w:r>
      <w:r>
        <w:rPr>
          <w:i/>
        </w:rPr>
        <w:t xml:space="preserve">арбатские </w:t>
      </w:r>
      <w:r>
        <w:t xml:space="preserve">переулки"– "переулки </w:t>
      </w:r>
      <w:r>
        <w:rPr>
          <w:i/>
        </w:rPr>
        <w:t>Арбата</w:t>
      </w:r>
      <w:r>
        <w:t>")</w:t>
      </w:r>
      <w:r>
        <w:rPr>
          <w:i/>
        </w:rPr>
        <w:t>.</w:t>
      </w:r>
      <w:r>
        <w:t xml:space="preserve"> Общность значения всех относительных прилагательных в том, что они называют постоянные неизменяющиеся признаки предметов и явлений.</w:t>
      </w:r>
    </w:p>
    <w:p w:rsidR="00C2698E" w:rsidRDefault="00C2698E" w:rsidP="00C2698E">
      <w:pPr>
        <w:pStyle w:val="Normal"/>
        <w:rPr>
          <w:b/>
        </w:rPr>
      </w:pPr>
    </w:p>
    <w:p w:rsidR="00C2698E" w:rsidRDefault="00C2698E" w:rsidP="00C2698E">
      <w:pPr>
        <w:pStyle w:val="3"/>
      </w:pPr>
      <w:bookmarkStart w:id="11" w:name="_Toc532490303"/>
      <w:r>
        <w:t>Притяжательные прилагательные</w:t>
      </w:r>
      <w:bookmarkEnd w:id="11"/>
    </w:p>
    <w:p w:rsidR="00C2698E" w:rsidRDefault="00C2698E" w:rsidP="00C2698E">
      <w:pPr>
        <w:pStyle w:val="Normal"/>
        <w:pBdr>
          <w:bottom w:val="single" w:sz="4" w:space="1" w:color="auto"/>
        </w:pBdr>
      </w:pPr>
      <w:r>
        <w:t xml:space="preserve">Это группа прилагательных, обозначающих принадлежность лицу или животному (они образуются с суффиксами </w:t>
      </w:r>
      <w:r>
        <w:rPr>
          <w:b/>
          <w:i/>
        </w:rPr>
        <w:t>-ин-, -ын-, -ов-, -ев-, -цj</w:t>
      </w:r>
      <w:r>
        <w:rPr>
          <w:i/>
        </w:rPr>
        <w:t>,</w:t>
      </w:r>
      <w:r>
        <w:t xml:space="preserve"> которые присоединяются к существительному, обозначающему данное лицо, данное животное): "</w:t>
      </w:r>
      <w:r>
        <w:rPr>
          <w:i/>
        </w:rPr>
        <w:t>мамин</w:t>
      </w:r>
      <w:r>
        <w:t xml:space="preserve"> подарок", "</w:t>
      </w:r>
      <w:r>
        <w:rPr>
          <w:i/>
        </w:rPr>
        <w:t>подружкин</w:t>
      </w:r>
      <w:r>
        <w:t xml:space="preserve"> рассказ", "</w:t>
      </w:r>
      <w:r>
        <w:rPr>
          <w:i/>
        </w:rPr>
        <w:t>отцово</w:t>
      </w:r>
      <w:r>
        <w:t xml:space="preserve"> наследство"; "</w:t>
      </w:r>
      <w:r>
        <w:rPr>
          <w:i/>
        </w:rPr>
        <w:t>лисья</w:t>
      </w:r>
      <w:r>
        <w:t xml:space="preserve"> нора", "</w:t>
      </w:r>
      <w:r>
        <w:rPr>
          <w:i/>
        </w:rPr>
        <w:t xml:space="preserve">собачий </w:t>
      </w:r>
      <w:r>
        <w:t>лай"*.</w:t>
      </w:r>
    </w:p>
    <w:p w:rsidR="00C2698E" w:rsidRDefault="00C2698E" w:rsidP="00C2698E">
      <w:pPr>
        <w:pStyle w:val="Normal"/>
      </w:pPr>
    </w:p>
    <w:p w:rsidR="00C2698E" w:rsidRDefault="00C2698E" w:rsidP="00C2698E">
      <w:pPr>
        <w:pStyle w:val="3"/>
      </w:pPr>
      <w:bookmarkStart w:id="12" w:name="_Toc532490305"/>
      <w:r>
        <w:t>Значение и образование сравнительной и превосходной степени</w:t>
      </w:r>
      <w:bookmarkEnd w:id="12"/>
    </w:p>
    <w:p w:rsidR="00C2698E" w:rsidRDefault="00C2698E" w:rsidP="00C2698E">
      <w:pPr>
        <w:pStyle w:val="Normal"/>
      </w:pPr>
      <w:r>
        <w:t>Качественные прилагательные обладают двумя степенями сравнения: сравнительной и превосходной.</w:t>
      </w:r>
    </w:p>
    <w:p w:rsidR="00C2698E" w:rsidRDefault="00C2698E" w:rsidP="00C2698E">
      <w:pPr>
        <w:pStyle w:val="Normal"/>
      </w:pPr>
      <w:r>
        <w:t xml:space="preserve">Сравнительная степень указывает на то, что у данного предмета (лица) признак проявляется в большей мере, чем у других предметов (лиц), или на то, что у данного предмета признак проявляется в большей степени, чем у того же предмета в иных случаях: "Я знаю – гвоздь у меня в сапоге </w:t>
      </w:r>
      <w:r>
        <w:rPr>
          <w:i/>
        </w:rPr>
        <w:t>кошмарней,</w:t>
      </w:r>
      <w:r>
        <w:t xml:space="preserve"> чем фантазия у Гёте!" (Маяк.); "Уж небо осенью дышало, уж реже солнышко блистало, </w:t>
      </w:r>
      <w:r>
        <w:rPr>
          <w:i/>
        </w:rPr>
        <w:t>короче</w:t>
      </w:r>
      <w:r>
        <w:t xml:space="preserve"> стан</w:t>
      </w:r>
      <w:r>
        <w:t>о</w:t>
      </w:r>
      <w:r>
        <w:t>вился день" (П.).</w:t>
      </w:r>
    </w:p>
    <w:p w:rsidR="00C2698E" w:rsidRDefault="00C2698E" w:rsidP="00C2698E">
      <w:pPr>
        <w:pStyle w:val="Normal"/>
      </w:pPr>
      <w:r>
        <w:t>Это значение сравнительной степени может выражаться двумя способами: синтетическим (с помощью суффиксов) и аналитическим (с помощью вспомогательного слова).</w:t>
      </w:r>
    </w:p>
    <w:p w:rsidR="00C2698E" w:rsidRDefault="00C2698E" w:rsidP="00C2698E">
      <w:pPr>
        <w:pStyle w:val="Normal"/>
        <w:pBdr>
          <w:bottom w:val="single" w:sz="4" w:space="1" w:color="auto"/>
        </w:pBdr>
      </w:pPr>
      <w:r>
        <w:rPr>
          <w:spacing w:val="60"/>
        </w:rPr>
        <w:t xml:space="preserve">Синтетическая </w:t>
      </w:r>
      <w:r>
        <w:t xml:space="preserve">форма сравнительной степени образуется при помощи суффиксов </w:t>
      </w:r>
      <w:r>
        <w:rPr>
          <w:b/>
          <w:i/>
        </w:rPr>
        <w:t xml:space="preserve">-ее </w:t>
      </w:r>
      <w:r>
        <w:t>(</w:t>
      </w:r>
      <w:r>
        <w:rPr>
          <w:b/>
        </w:rPr>
        <w:t>-</w:t>
      </w:r>
      <w:r>
        <w:rPr>
          <w:b/>
          <w:i/>
        </w:rPr>
        <w:t>ей</w:t>
      </w:r>
      <w:r>
        <w:t>)</w:t>
      </w:r>
      <w:r>
        <w:rPr>
          <w:b/>
          <w:i/>
        </w:rPr>
        <w:t>, -е, -ше</w:t>
      </w:r>
      <w:r>
        <w:t>:</w:t>
      </w:r>
      <w:r>
        <w:rPr>
          <w:i/>
        </w:rPr>
        <w:t xml:space="preserve"> длиннее, короче, дальше.</w:t>
      </w:r>
      <w:r>
        <w:t xml:space="preserve"> Наиболее многочисленны формы с суффиксом </w:t>
      </w:r>
      <w:r>
        <w:rPr>
          <w:b/>
          <w:i/>
        </w:rPr>
        <w:t xml:space="preserve">-ее </w:t>
      </w:r>
      <w:r>
        <w:t>(</w:t>
      </w:r>
      <w:r>
        <w:rPr>
          <w:b/>
        </w:rPr>
        <w:t>-</w:t>
      </w:r>
      <w:r>
        <w:rPr>
          <w:b/>
          <w:i/>
        </w:rPr>
        <w:t>ей</w:t>
      </w:r>
      <w:r>
        <w:t>)</w:t>
      </w:r>
      <w:r>
        <w:rPr>
          <w:i/>
        </w:rPr>
        <w:t xml:space="preserve">, </w:t>
      </w:r>
      <w:r>
        <w:t xml:space="preserve">который присоединяется к основе прилагательного: </w:t>
      </w:r>
      <w:r>
        <w:rPr>
          <w:i/>
        </w:rPr>
        <w:t>определеннее, интеллигентнее, неустойчивее.</w:t>
      </w:r>
      <w:r>
        <w:t xml:space="preserve"> С суффиксом </w:t>
      </w:r>
      <w:r>
        <w:rPr>
          <w:b/>
          <w:i/>
        </w:rPr>
        <w:t>-е</w:t>
      </w:r>
      <w:r>
        <w:t xml:space="preserve"> сравнительная степень образуется у тех прилагательных, основа которых оканчивается на согласные звуки</w:t>
      </w:r>
      <w:r>
        <w:rPr>
          <w:b/>
        </w:rPr>
        <w:t xml:space="preserve"> </w:t>
      </w:r>
      <w:r>
        <w:rPr>
          <w:b/>
          <w:i/>
        </w:rPr>
        <w:t>г, к, х, д, т, з, cm, cк</w:t>
      </w:r>
      <w:r>
        <w:t>:</w:t>
      </w:r>
      <w:r>
        <w:rPr>
          <w:i/>
        </w:rPr>
        <w:t xml:space="preserve"> легкий – легче, тугой – туже, сухой – суше, молодой – моложе, богатый – богаче, плоский – площе</w:t>
      </w:r>
      <w:r>
        <w:t xml:space="preserve"> и т.д.* С су</w:t>
      </w:r>
      <w:r>
        <w:t>ф</w:t>
      </w:r>
      <w:r>
        <w:t xml:space="preserve">фиксом </w:t>
      </w:r>
      <w:r>
        <w:rPr>
          <w:b/>
          <w:i/>
        </w:rPr>
        <w:t>-ше</w:t>
      </w:r>
      <w:r>
        <w:rPr>
          <w:b/>
        </w:rPr>
        <w:t xml:space="preserve"> </w:t>
      </w:r>
      <w:r>
        <w:t xml:space="preserve">сравнительную степень образуют лишь отдельные прилагательные: </w:t>
      </w:r>
      <w:r>
        <w:rPr>
          <w:i/>
        </w:rPr>
        <w:t>тонкий – тоньше, горький – горше, далекий – дальше, долгий – дольше.</w:t>
      </w:r>
      <w:r>
        <w:t xml:space="preserve"> У </w:t>
      </w:r>
      <w:r>
        <w:lastRenderedPageBreak/>
        <w:t xml:space="preserve">нескольких прилагательных: </w:t>
      </w:r>
      <w:r>
        <w:rPr>
          <w:i/>
        </w:rPr>
        <w:t>малый, маленький, хороший, плохой –</w:t>
      </w:r>
      <w:r>
        <w:t xml:space="preserve"> сравнительная степень образуется супплективным способом; </w:t>
      </w:r>
      <w:r>
        <w:rPr>
          <w:i/>
        </w:rPr>
        <w:t>меньше</w:t>
      </w:r>
      <w:r>
        <w:t xml:space="preserve"> (для </w:t>
      </w:r>
      <w:r>
        <w:rPr>
          <w:i/>
        </w:rPr>
        <w:t>малый</w:t>
      </w:r>
      <w:r>
        <w:t xml:space="preserve"> и </w:t>
      </w:r>
      <w:r>
        <w:rPr>
          <w:i/>
        </w:rPr>
        <w:t>маленький</w:t>
      </w:r>
      <w:r>
        <w:t>)</w:t>
      </w:r>
      <w:r>
        <w:rPr>
          <w:i/>
        </w:rPr>
        <w:t>, лучше, хуже.</w:t>
      </w:r>
      <w:r>
        <w:t xml:space="preserve"> Иногда в образовании сравнительной степени одновременно с суффиксом принимает участие приставка</w:t>
      </w:r>
      <w:r>
        <w:rPr>
          <w:b/>
        </w:rPr>
        <w:t xml:space="preserve"> </w:t>
      </w:r>
      <w:r>
        <w:rPr>
          <w:b/>
          <w:i/>
        </w:rPr>
        <w:t>но</w:t>
      </w:r>
      <w:r>
        <w:t>:</w:t>
      </w:r>
      <w:r>
        <w:rPr>
          <w:i/>
        </w:rPr>
        <w:t xml:space="preserve"> подлиннее, п</w:t>
      </w:r>
      <w:r>
        <w:rPr>
          <w:i/>
        </w:rPr>
        <w:t>о</w:t>
      </w:r>
      <w:r>
        <w:rPr>
          <w:i/>
        </w:rPr>
        <w:t>уже, подольше.</w:t>
      </w:r>
    </w:p>
    <w:p w:rsidR="00C2698E" w:rsidRDefault="00C2698E" w:rsidP="00C2698E">
      <w:pPr>
        <w:pStyle w:val="Normal"/>
      </w:pPr>
      <w:r>
        <w:t>Следует иметь в виду, что не от всех прилагательных можно образовать синтетическую форму сравнительной степени. Такие огран</w:t>
      </w:r>
      <w:r>
        <w:t>и</w:t>
      </w:r>
      <w:r>
        <w:t>чения могут быть вызваны:</w:t>
      </w:r>
    </w:p>
    <w:p w:rsidR="00C2698E" w:rsidRDefault="00C2698E" w:rsidP="00C2698E">
      <w:pPr>
        <w:pStyle w:val="Normal"/>
        <w:ind w:left="567" w:hanging="283"/>
      </w:pPr>
      <w:r>
        <w:t>а) особенностями словообразовательной структуры прилагательного, в которое входят некоторые суффиксы, препятствующие образ</w:t>
      </w:r>
      <w:r>
        <w:t>о</w:t>
      </w:r>
      <w:r>
        <w:t>ванию синтетической формы;</w:t>
      </w:r>
    </w:p>
    <w:p w:rsidR="00C2698E" w:rsidRDefault="00C2698E" w:rsidP="00C2698E">
      <w:pPr>
        <w:pStyle w:val="Normal"/>
        <w:ind w:left="567" w:hanging="283"/>
      </w:pPr>
      <w:r>
        <w:t>б) тем, что прилагательное не является качественным по происхождению, а стало им в результате переносимого употребления сл</w:t>
      </w:r>
      <w:r>
        <w:t>о</w:t>
      </w:r>
      <w:r>
        <w:t>ва;</w:t>
      </w:r>
    </w:p>
    <w:p w:rsidR="00C2698E" w:rsidRDefault="00C2698E" w:rsidP="00C2698E">
      <w:pPr>
        <w:pStyle w:val="Normal"/>
        <w:ind w:left="567" w:hanging="283"/>
      </w:pPr>
      <w:r>
        <w:t>в) особенностями семантики прилагательного.</w:t>
      </w:r>
    </w:p>
    <w:p w:rsidR="00C2698E" w:rsidRDefault="00C2698E" w:rsidP="00C2698E">
      <w:pPr>
        <w:pStyle w:val="Normal"/>
      </w:pPr>
      <w:r>
        <w:t>Так, не имеют синтетической формы сравнительные степени:</w:t>
      </w:r>
    </w:p>
    <w:p w:rsidR="00C2698E" w:rsidRDefault="00C2698E" w:rsidP="00C2698E">
      <w:pPr>
        <w:pStyle w:val="Normal"/>
        <w:ind w:left="567" w:hanging="283"/>
      </w:pPr>
      <w:r>
        <w:t xml:space="preserve">1) прилагательные с суффиксом </w:t>
      </w:r>
      <w:r>
        <w:rPr>
          <w:b/>
          <w:i/>
        </w:rPr>
        <w:t>-ск-, -ов-</w:t>
      </w:r>
      <w:r>
        <w:t xml:space="preserve">: </w:t>
      </w:r>
      <w:r>
        <w:rPr>
          <w:i/>
        </w:rPr>
        <w:t>иронический, трагический, передовой, деловой</w:t>
      </w:r>
      <w:r>
        <w:t>;</w:t>
      </w:r>
    </w:p>
    <w:p w:rsidR="00C2698E" w:rsidRDefault="00C2698E" w:rsidP="00C2698E">
      <w:pPr>
        <w:pStyle w:val="Normal"/>
        <w:ind w:left="567" w:hanging="283"/>
      </w:pPr>
      <w:r>
        <w:t xml:space="preserve">2) некоторые прилагательные с суффиксами </w:t>
      </w:r>
      <w:r>
        <w:rPr>
          <w:b/>
          <w:i/>
        </w:rPr>
        <w:t>-к-, -н-</w:t>
      </w:r>
      <w:r>
        <w:t xml:space="preserve">: </w:t>
      </w:r>
      <w:r>
        <w:rPr>
          <w:i/>
        </w:rPr>
        <w:t>робкий, падкий, ранний*</w:t>
      </w:r>
      <w:r>
        <w:t>;</w:t>
      </w:r>
    </w:p>
    <w:p w:rsidR="00C2698E" w:rsidRDefault="00C2698E" w:rsidP="00C2698E">
      <w:pPr>
        <w:pStyle w:val="Normal"/>
        <w:ind w:left="567" w:hanging="283"/>
      </w:pPr>
      <w:r>
        <w:t xml:space="preserve">3) прилагательные с cyффиксами субъективной оценки: </w:t>
      </w:r>
      <w:r>
        <w:rPr>
          <w:i/>
        </w:rPr>
        <w:t>хорошенький, чистенький,</w:t>
      </w:r>
      <w:r>
        <w:t xml:space="preserve"> а также прилагательные с теми приставками и суффиксами, которые уже сими по себе обозначают степень проявления признака: </w:t>
      </w:r>
      <w:r>
        <w:rPr>
          <w:i/>
        </w:rPr>
        <w:t>paзвеселый, премилый, худющий, злющий, красноватый, тесноватый, толстенный</w:t>
      </w:r>
      <w:r>
        <w:t>;</w:t>
      </w:r>
    </w:p>
    <w:p w:rsidR="00C2698E" w:rsidRDefault="00C2698E" w:rsidP="00C2698E">
      <w:pPr>
        <w:pStyle w:val="Normal"/>
        <w:ind w:left="567" w:hanging="283"/>
      </w:pPr>
      <w:r>
        <w:t xml:space="preserve">4) те прилагательные со значением цвета, которые являются относительными по происхождению: </w:t>
      </w:r>
      <w:r>
        <w:rPr>
          <w:i/>
        </w:rPr>
        <w:t>розовый, кофейный, кремовый, малиновый, сиреневый, шоколадный, янтарный</w:t>
      </w:r>
      <w:r>
        <w:t>;</w:t>
      </w:r>
    </w:p>
    <w:p w:rsidR="00C2698E" w:rsidRDefault="00C2698E" w:rsidP="00C2698E">
      <w:pPr>
        <w:pStyle w:val="Normal"/>
        <w:ind w:left="567" w:hanging="283"/>
      </w:pPr>
      <w:r>
        <w:t>5) прилагательные, являющиеся по происхождению причастиями: "</w:t>
      </w:r>
      <w:r>
        <w:rPr>
          <w:i/>
        </w:rPr>
        <w:t>выдающиеся</w:t>
      </w:r>
      <w:r>
        <w:t xml:space="preserve"> способности", "</w:t>
      </w:r>
      <w:r>
        <w:rPr>
          <w:i/>
        </w:rPr>
        <w:t>блестящий</w:t>
      </w:r>
      <w:r>
        <w:t xml:space="preserve"> ум", "</w:t>
      </w:r>
      <w:r>
        <w:rPr>
          <w:i/>
        </w:rPr>
        <w:t>опрокинутое</w:t>
      </w:r>
      <w:r>
        <w:t xml:space="preserve"> лицо", "</w:t>
      </w:r>
      <w:r>
        <w:rPr>
          <w:i/>
        </w:rPr>
        <w:t>открытый</w:t>
      </w:r>
      <w:r>
        <w:t xml:space="preserve"> взгляд";</w:t>
      </w:r>
    </w:p>
    <w:p w:rsidR="00C2698E" w:rsidRDefault="00C2698E" w:rsidP="00C2698E">
      <w:pPr>
        <w:pStyle w:val="Normal"/>
        <w:ind w:left="567" w:hanging="283"/>
      </w:pPr>
      <w:r>
        <w:t>6) многие отглагольные прилагательные с суффиксом</w:t>
      </w:r>
      <w:r>
        <w:rPr>
          <w:b/>
          <w:i/>
        </w:rPr>
        <w:t xml:space="preserve"> -л-</w:t>
      </w:r>
      <w:r>
        <w:t xml:space="preserve">: </w:t>
      </w:r>
      <w:r>
        <w:rPr>
          <w:i/>
        </w:rPr>
        <w:t>отсталый, зах</w:t>
      </w:r>
      <w:r>
        <w:rPr>
          <w:i/>
        </w:rPr>
        <w:t>у</w:t>
      </w:r>
      <w:r>
        <w:rPr>
          <w:i/>
        </w:rPr>
        <w:t>далый, впалый</w:t>
      </w:r>
      <w:r>
        <w:t>;</w:t>
      </w:r>
    </w:p>
    <w:p w:rsidR="00C2698E" w:rsidRDefault="00C2698E" w:rsidP="00C2698E">
      <w:pPr>
        <w:pStyle w:val="Normal"/>
        <w:ind w:left="567" w:hanging="283"/>
      </w:pPr>
      <w:r>
        <w:t xml:space="preserve">7) прилагательные, обозначающие масти лошадей: </w:t>
      </w:r>
      <w:r>
        <w:rPr>
          <w:i/>
        </w:rPr>
        <w:t>пегий, вороной, гнедой</w:t>
      </w:r>
      <w:r>
        <w:t xml:space="preserve"> и т.п.;</w:t>
      </w:r>
    </w:p>
    <w:p w:rsidR="00C2698E" w:rsidRDefault="00C2698E" w:rsidP="00C2698E">
      <w:pPr>
        <w:pStyle w:val="Normal"/>
        <w:pBdr>
          <w:bottom w:val="single" w:sz="4" w:space="1" w:color="auto"/>
        </w:pBdr>
        <w:ind w:left="567" w:hanging="283"/>
      </w:pPr>
      <w:r>
        <w:t xml:space="preserve">8) традиционно относимые к качественным прилагательные, лексическим значением которых является указание на абсолютную степень проявления признака: </w:t>
      </w:r>
      <w:r>
        <w:rPr>
          <w:i/>
        </w:rPr>
        <w:t>босой, вдовый, живой, мертвый, холостой</w:t>
      </w:r>
      <w:r>
        <w:t xml:space="preserve"> и нек. др.**</w:t>
      </w:r>
    </w:p>
    <w:p w:rsidR="00C2698E" w:rsidRDefault="00C2698E" w:rsidP="00C2698E">
      <w:pPr>
        <w:pStyle w:val="Normal"/>
      </w:pPr>
      <w:r>
        <w:rPr>
          <w:b/>
        </w:rPr>
        <w:t>Превосходная</w:t>
      </w:r>
      <w:r>
        <w:t xml:space="preserve"> степень сравнения указывает на наибольшую, максимальную степень проявления признака у данного предмета по сравнению с другими предметами: "Что же мне делать, певцу и первенцу, в мире, где </w:t>
      </w:r>
      <w:r>
        <w:rPr>
          <w:i/>
        </w:rPr>
        <w:t>наичернейший –</w:t>
      </w:r>
      <w:r>
        <w:t xml:space="preserve"> сер!" (М.Цвет.); Я, может быть, </w:t>
      </w:r>
      <w:r>
        <w:rPr>
          <w:i/>
        </w:rPr>
        <w:t>самый красивый</w:t>
      </w:r>
      <w:r>
        <w:t xml:space="preserve"> из всех твоих с</w:t>
      </w:r>
      <w:r>
        <w:t>ы</w:t>
      </w:r>
      <w:r>
        <w:t xml:space="preserve">новей!" (Маяк.); "Ты, царица, </w:t>
      </w:r>
      <w:r>
        <w:rPr>
          <w:i/>
        </w:rPr>
        <w:t>всех милее, всех румяней и белее</w:t>
      </w:r>
      <w:r>
        <w:t>" (П.).</w:t>
      </w:r>
    </w:p>
    <w:p w:rsidR="00C2698E" w:rsidRDefault="00C2698E" w:rsidP="00C2698E">
      <w:pPr>
        <w:pStyle w:val="Normal"/>
      </w:pPr>
      <w:r>
        <w:t>Значение превосходной степени выражается тремя способами. Соответственно выделяются синтетическая, аналитическая и сложная форма превосходной степени.</w:t>
      </w:r>
    </w:p>
    <w:p w:rsidR="00C2698E" w:rsidRDefault="00C2698E" w:rsidP="00C2698E">
      <w:pPr>
        <w:pStyle w:val="Normal"/>
      </w:pPr>
      <w:r>
        <w:rPr>
          <w:spacing w:val="60"/>
        </w:rPr>
        <w:t xml:space="preserve">Синтетическая </w:t>
      </w:r>
      <w:r>
        <w:t>форма образуется от основы прилагательного при помощи суффиксов</w:t>
      </w:r>
      <w:r>
        <w:rPr>
          <w:b/>
        </w:rPr>
        <w:t xml:space="preserve"> </w:t>
      </w:r>
      <w:r>
        <w:rPr>
          <w:b/>
          <w:i/>
        </w:rPr>
        <w:t>-ейш-</w:t>
      </w:r>
      <w:r>
        <w:rPr>
          <w:i/>
        </w:rPr>
        <w:t>,</w:t>
      </w:r>
      <w:r>
        <w:rPr>
          <w:b/>
          <w:i/>
        </w:rPr>
        <w:t xml:space="preserve"> -айш-</w:t>
      </w:r>
      <w:r>
        <w:t>:</w:t>
      </w:r>
      <w:r>
        <w:rPr>
          <w:i/>
        </w:rPr>
        <w:t xml:space="preserve"> важнейший, глупейший, высочайший.</w:t>
      </w:r>
      <w:r>
        <w:t xml:space="preserve"> Иногда одновременно с суффиксом к прилагательному присоединяется приставка</w:t>
      </w:r>
      <w:r>
        <w:rPr>
          <w:b/>
        </w:rPr>
        <w:t xml:space="preserve"> </w:t>
      </w:r>
      <w:r>
        <w:rPr>
          <w:b/>
          <w:i/>
        </w:rPr>
        <w:t>наи-</w:t>
      </w:r>
      <w:r>
        <w:t xml:space="preserve">: </w:t>
      </w:r>
      <w:r>
        <w:rPr>
          <w:i/>
        </w:rPr>
        <w:t>наиважнейший, наисерьезнейший.</w:t>
      </w:r>
    </w:p>
    <w:p w:rsidR="00C2698E" w:rsidRDefault="00C2698E" w:rsidP="00C2698E">
      <w:pPr>
        <w:pStyle w:val="Normal"/>
      </w:pPr>
      <w:r>
        <w:t>Синтетическая форма превосходной степени также имеет ограничения в своем образовании. Ее нет в основном у тех же групп, от которых невозможно и образование синтетической формы сравнительной степени. Это:</w:t>
      </w:r>
    </w:p>
    <w:p w:rsidR="00C2698E" w:rsidRDefault="00C2698E" w:rsidP="00C2698E">
      <w:pPr>
        <w:pStyle w:val="Normal"/>
      </w:pPr>
      <w:r>
        <w:t xml:space="preserve">1) прилагательные с суффиксами </w:t>
      </w:r>
      <w:r>
        <w:rPr>
          <w:b/>
          <w:i/>
        </w:rPr>
        <w:t xml:space="preserve">-ск-, -ов- </w:t>
      </w:r>
      <w:r>
        <w:t xml:space="preserve">: </w:t>
      </w:r>
      <w:r>
        <w:rPr>
          <w:i/>
        </w:rPr>
        <w:t>иронический, трагический, деловой, передовой</w:t>
      </w:r>
      <w:r>
        <w:t>;</w:t>
      </w:r>
    </w:p>
    <w:p w:rsidR="00C2698E" w:rsidRDefault="00C2698E" w:rsidP="00C2698E">
      <w:pPr>
        <w:pStyle w:val="FR3"/>
        <w:suppressAutoHyphens/>
        <w:ind w:firstLine="284"/>
        <w:rPr>
          <w:rFonts w:ascii="Times New Roman" w:hAnsi="Times New Roman"/>
          <w:i/>
          <w:sz w:val="24"/>
          <w:lang w:val="ru-RU"/>
        </w:rPr>
      </w:pPr>
      <w:r>
        <w:rPr>
          <w:rFonts w:ascii="Times New Roman" w:hAnsi="Times New Roman"/>
          <w:sz w:val="24"/>
          <w:lang w:val="ru-RU"/>
        </w:rPr>
        <w:t xml:space="preserve">2) отдельные прилагательные с суффиксом </w:t>
      </w:r>
      <w:r>
        <w:rPr>
          <w:rFonts w:ascii="Times New Roman" w:hAnsi="Times New Roman"/>
          <w:b/>
          <w:sz w:val="24"/>
          <w:lang w:val="ru-RU"/>
        </w:rPr>
        <w:t xml:space="preserve">-к- </w:t>
      </w:r>
      <w:r>
        <w:rPr>
          <w:rFonts w:ascii="Times New Roman" w:hAnsi="Times New Roman"/>
          <w:sz w:val="24"/>
          <w:lang w:val="ru-RU"/>
        </w:rPr>
        <w:t xml:space="preserve">: </w:t>
      </w:r>
      <w:r>
        <w:rPr>
          <w:rFonts w:ascii="Times New Roman" w:hAnsi="Times New Roman"/>
          <w:b/>
          <w:i/>
          <w:sz w:val="24"/>
          <w:lang w:val="ru-RU"/>
        </w:rPr>
        <w:t>едкий, броский,</w:t>
      </w:r>
      <w:r>
        <w:rPr>
          <w:rFonts w:ascii="Times New Roman" w:hAnsi="Times New Roman"/>
          <w:b/>
          <w:sz w:val="24"/>
          <w:lang w:val="ru-RU"/>
        </w:rPr>
        <w:t xml:space="preserve"> </w:t>
      </w:r>
      <w:r>
        <w:rPr>
          <w:rFonts w:ascii="Times New Roman" w:hAnsi="Times New Roman"/>
          <w:b/>
          <w:i/>
          <w:sz w:val="24"/>
          <w:lang w:val="ru-RU"/>
        </w:rPr>
        <w:t>меткий, робкий</w:t>
      </w:r>
      <w:r>
        <w:rPr>
          <w:rFonts w:ascii="Times New Roman" w:hAnsi="Times New Roman"/>
          <w:i/>
          <w:sz w:val="24"/>
          <w:lang w:val="ru-RU"/>
        </w:rPr>
        <w:t xml:space="preserve"> </w:t>
      </w:r>
      <w:r>
        <w:rPr>
          <w:rFonts w:ascii="Times New Roman" w:hAnsi="Times New Roman"/>
          <w:sz w:val="24"/>
          <w:lang w:val="ru-RU"/>
        </w:rPr>
        <w:t xml:space="preserve">(но: </w:t>
      </w:r>
      <w:r>
        <w:rPr>
          <w:rFonts w:ascii="Times New Roman" w:hAnsi="Times New Roman"/>
          <w:i/>
          <w:sz w:val="24"/>
          <w:lang w:val="ru-RU"/>
        </w:rPr>
        <w:t>редкий – редчайший, низкий - нижайший, к</w:t>
      </w:r>
      <w:r>
        <w:rPr>
          <w:rFonts w:ascii="Times New Roman" w:hAnsi="Times New Roman"/>
          <w:i/>
          <w:sz w:val="24"/>
          <w:lang w:val="ru-RU"/>
        </w:rPr>
        <w:t>о</w:t>
      </w:r>
      <w:r>
        <w:rPr>
          <w:rFonts w:ascii="Times New Roman" w:hAnsi="Times New Roman"/>
          <w:i/>
          <w:sz w:val="24"/>
          <w:lang w:val="ru-RU"/>
        </w:rPr>
        <w:t>роткий – кратчайший</w:t>
      </w:r>
      <w:r>
        <w:rPr>
          <w:rFonts w:ascii="Times New Roman" w:hAnsi="Times New Roman"/>
          <w:sz w:val="24"/>
          <w:lang w:val="ru-RU"/>
        </w:rPr>
        <w:t>);</w:t>
      </w:r>
    </w:p>
    <w:p w:rsidR="00C2698E" w:rsidRDefault="00C2698E" w:rsidP="00C2698E">
      <w:pPr>
        <w:pStyle w:val="Normal"/>
      </w:pPr>
      <w:r>
        <w:t xml:space="preserve">3) отглагольные прилагательные с суффиксом </w:t>
      </w:r>
      <w:r>
        <w:rPr>
          <w:b/>
          <w:i/>
        </w:rPr>
        <w:t>-л-</w:t>
      </w:r>
      <w:r>
        <w:t xml:space="preserve">: </w:t>
      </w:r>
      <w:r>
        <w:rPr>
          <w:i/>
        </w:rPr>
        <w:t>исхудалый, бле</w:t>
      </w:r>
      <w:r>
        <w:rPr>
          <w:i/>
        </w:rPr>
        <w:t>к</w:t>
      </w:r>
      <w:r>
        <w:rPr>
          <w:i/>
        </w:rPr>
        <w:t>лый, усталый</w:t>
      </w:r>
      <w:r>
        <w:t>;</w:t>
      </w:r>
    </w:p>
    <w:p w:rsidR="00C2698E" w:rsidRDefault="00C2698E" w:rsidP="00C2698E">
      <w:pPr>
        <w:pStyle w:val="Normal"/>
        <w:pBdr>
          <w:bottom w:val="single" w:sz="4" w:space="1" w:color="auto"/>
        </w:pBdr>
      </w:pPr>
      <w:r>
        <w:t xml:space="preserve">4) причастия, употребленные в переносном значении: </w:t>
      </w:r>
      <w:r>
        <w:rPr>
          <w:i/>
        </w:rPr>
        <w:t>выдающийся, блестящий</w:t>
      </w:r>
      <w:r>
        <w:t>;</w:t>
      </w:r>
    </w:p>
    <w:p w:rsidR="00C2698E" w:rsidRDefault="00C2698E" w:rsidP="00C2698E">
      <w:pPr>
        <w:pStyle w:val="Normal"/>
        <w:pBdr>
          <w:bottom w:val="single" w:sz="4" w:space="1" w:color="auto"/>
        </w:pBdr>
      </w:pPr>
      <w:r>
        <w:t xml:space="preserve">5) ряд прилагательных, основа которых непроизводна*: </w:t>
      </w:r>
      <w:r>
        <w:rPr>
          <w:i/>
        </w:rPr>
        <w:t>большой, молодой, долгий, сухой, тугой</w:t>
      </w:r>
      <w:r>
        <w:t xml:space="preserve"> и т.д.</w:t>
      </w:r>
    </w:p>
    <w:p w:rsidR="00C2698E" w:rsidRDefault="00C2698E" w:rsidP="00C2698E">
      <w:pPr>
        <w:pStyle w:val="3"/>
      </w:pPr>
      <w:bookmarkStart w:id="13" w:name="_Toc532490310"/>
      <w:r>
        <w:lastRenderedPageBreak/>
        <w:t>Образование краткой формы</w:t>
      </w:r>
      <w:bookmarkEnd w:id="13"/>
    </w:p>
    <w:p w:rsidR="00C2698E" w:rsidRDefault="00C2698E" w:rsidP="00C2698E">
      <w:pPr>
        <w:pStyle w:val="Normal"/>
      </w:pPr>
      <w:r>
        <w:t xml:space="preserve">Большинство качественных прилагательных имеет две формы – полную и краткую: </w:t>
      </w:r>
      <w:r>
        <w:rPr>
          <w:i/>
        </w:rPr>
        <w:t>талантливый – талантлив</w:t>
      </w:r>
      <w:r>
        <w:t>;</w:t>
      </w:r>
      <w:r>
        <w:rPr>
          <w:i/>
        </w:rPr>
        <w:t xml:space="preserve"> благородный – благороден</w:t>
      </w:r>
      <w:r>
        <w:t>;</w:t>
      </w:r>
      <w:r>
        <w:rPr>
          <w:i/>
        </w:rPr>
        <w:t xml:space="preserve"> своенравный – своенравен</w:t>
      </w:r>
      <w:r>
        <w:t xml:space="preserve">; </w:t>
      </w:r>
      <w:r>
        <w:rPr>
          <w:i/>
        </w:rPr>
        <w:t>свирепый – свиреп.</w:t>
      </w:r>
    </w:p>
    <w:p w:rsidR="004A3D35" w:rsidRDefault="00C2698E" w:rsidP="00C2698E">
      <w:pPr>
        <w:pStyle w:val="Normal"/>
        <w:pBdr>
          <w:bottom w:val="single" w:sz="4" w:space="1" w:color="auto"/>
        </w:pBdr>
      </w:pPr>
      <w:r>
        <w:t>В современном русском языке краткая форма образуется от основы полной формы* с окончаниями: нулевым для мужского рода,</w:t>
      </w:r>
      <w:r>
        <w:rPr>
          <w:b/>
        </w:rPr>
        <w:t xml:space="preserve"> </w:t>
      </w:r>
      <w:r>
        <w:rPr>
          <w:b/>
          <w:i/>
        </w:rPr>
        <w:t>-а</w:t>
      </w:r>
      <w:r>
        <w:rPr>
          <w:i/>
        </w:rPr>
        <w:t>,</w:t>
      </w:r>
      <w:r>
        <w:rPr>
          <w:b/>
          <w:i/>
        </w:rPr>
        <w:t xml:space="preserve"> -о</w:t>
      </w:r>
      <w:r>
        <w:t xml:space="preserve"> (соответственно для женскою и среднего родов. Иногда между конечными согласными основы в формах мужского рода появляется беглый гласный </w:t>
      </w:r>
      <w:r>
        <w:rPr>
          <w:b/>
          <w:i/>
        </w:rPr>
        <w:t>-е</w:t>
      </w:r>
    </w:p>
    <w:p w:rsidR="00C2698E" w:rsidRDefault="00C2698E" w:rsidP="00C2698E">
      <w:pPr>
        <w:pStyle w:val="2"/>
      </w:pPr>
      <w:bookmarkStart w:id="14" w:name="_Toc532490314"/>
      <w:r>
        <w:t>Употребление качественных, относительных и притяжательных прилагательных в современных текстах</w:t>
      </w:r>
      <w:bookmarkEnd w:id="14"/>
    </w:p>
    <w:p w:rsidR="00C2698E" w:rsidRDefault="00C2698E" w:rsidP="00C2698E">
      <w:pPr>
        <w:pStyle w:val="Normal"/>
      </w:pPr>
    </w:p>
    <w:p w:rsidR="00C2698E" w:rsidRDefault="00C2698E" w:rsidP="00C2698E">
      <w:pPr>
        <w:pStyle w:val="Normal"/>
      </w:pPr>
      <w:r>
        <w:t>И качественные и относительные прилагательные не имеют ограничений в своем употреблении и не закреплены специально за какой-либо разновидностью речи. Однако функции, которые выполняют прилагательные этих двух разрядов в текстах, различны и связаны с типовой семантикой слов, в эти разряды входящих.</w:t>
      </w:r>
    </w:p>
    <w:p w:rsidR="00C2698E" w:rsidRDefault="00C2698E" w:rsidP="00C2698E">
      <w:pPr>
        <w:pStyle w:val="Normal"/>
      </w:pPr>
      <w:r>
        <w:t>Во-первых, относительные прилагательные обозначают постоянные, неизменяющиеся и поэтому не зависящие от субъективного восприятия говорящего/пишущего свойства предметов: "</w:t>
      </w:r>
      <w:r>
        <w:rPr>
          <w:i/>
        </w:rPr>
        <w:t xml:space="preserve">дощатый </w:t>
      </w:r>
      <w:r>
        <w:t xml:space="preserve">забор", "урок </w:t>
      </w:r>
      <w:r>
        <w:rPr>
          <w:i/>
        </w:rPr>
        <w:t>русской</w:t>
      </w:r>
      <w:r>
        <w:t xml:space="preserve"> литературы", "</w:t>
      </w:r>
      <w:r>
        <w:rPr>
          <w:i/>
        </w:rPr>
        <w:t xml:space="preserve">телевизионный документальный </w:t>
      </w:r>
      <w:r>
        <w:t xml:space="preserve">фильм" и т.п. Качественные же прилагательные обладают возможностью отражать признак в той мере его проявления, которая устанавливается говорящим: "Я среди всех удач и бед за то тебя любил, что </w:t>
      </w:r>
      <w:r>
        <w:rPr>
          <w:i/>
        </w:rPr>
        <w:t>пожелтелый белый</w:t>
      </w:r>
      <w:r>
        <w:t xml:space="preserve"> свет с тобой </w:t>
      </w:r>
      <w:r>
        <w:rPr>
          <w:i/>
        </w:rPr>
        <w:t>белей</w:t>
      </w:r>
      <w:r>
        <w:t xml:space="preserve"> белил" (Паст.).</w:t>
      </w:r>
    </w:p>
    <w:p w:rsidR="00C2698E" w:rsidRDefault="00C2698E" w:rsidP="00C2698E">
      <w:pPr>
        <w:pStyle w:val="Normal"/>
      </w:pPr>
      <w:r>
        <w:t>Во-вторых, относительные прилагательные довольно редко имеют синонимы, причем число компонентов, образующих эти синонимич</w:t>
      </w:r>
      <w:r>
        <w:t>е</w:t>
      </w:r>
      <w:r>
        <w:t xml:space="preserve">ские ряды, обычно невелико: </w:t>
      </w:r>
      <w:r>
        <w:rPr>
          <w:i/>
        </w:rPr>
        <w:t>мировой – всемирный</w:t>
      </w:r>
      <w:r>
        <w:t xml:space="preserve">; </w:t>
      </w:r>
      <w:r>
        <w:rPr>
          <w:i/>
        </w:rPr>
        <w:t>английский – британский</w:t>
      </w:r>
      <w:r>
        <w:t>;</w:t>
      </w:r>
      <w:r>
        <w:rPr>
          <w:i/>
        </w:rPr>
        <w:t xml:space="preserve"> глазурный</w:t>
      </w:r>
      <w:r>
        <w:t xml:space="preserve"> (о керамике) – </w:t>
      </w:r>
      <w:r>
        <w:rPr>
          <w:i/>
        </w:rPr>
        <w:t>глазурованный, обливной, поливной, поливенный</w:t>
      </w:r>
      <w:r>
        <w:t>;</w:t>
      </w:r>
      <w:r>
        <w:rPr>
          <w:i/>
        </w:rPr>
        <w:t xml:space="preserve"> рыночный – базарный</w:t>
      </w:r>
      <w:r>
        <w:t xml:space="preserve"> и пр.</w:t>
      </w:r>
    </w:p>
    <w:p w:rsidR="00C2698E" w:rsidRDefault="00C2698E" w:rsidP="00C2698E">
      <w:pPr>
        <w:pStyle w:val="Normal"/>
      </w:pPr>
      <w:r>
        <w:t>В противоположность этому качественные прилагательные, как правило, входят в богатые синонимические ряды, в которых значительная часть компонентов – синонимы понятийные. Из них говорящий может выбрать именно то слово, которое наиболее точно отображает его мысль, нюансы индив</w:t>
      </w:r>
      <w:r>
        <w:t>и</w:t>
      </w:r>
      <w:r>
        <w:t>дуального восприятия.</w:t>
      </w:r>
    </w:p>
    <w:p w:rsidR="00C2698E" w:rsidRDefault="00C2698E" w:rsidP="00C2698E">
      <w:pPr>
        <w:pStyle w:val="Normal"/>
      </w:pPr>
      <w:r>
        <w:t xml:space="preserve">Поэтому употребление </w:t>
      </w:r>
      <w:r>
        <w:rPr>
          <w:spacing w:val="60"/>
        </w:rPr>
        <w:t xml:space="preserve">качественных прилагательных </w:t>
      </w:r>
      <w:r>
        <w:t xml:space="preserve">более характерно для тех текстов, которые имеют субъективированный, личностный характер. А использование </w:t>
      </w:r>
      <w:r>
        <w:rPr>
          <w:spacing w:val="60"/>
        </w:rPr>
        <w:t xml:space="preserve">относительных прилагательных </w:t>
      </w:r>
      <w:r>
        <w:t>связано с сообщением объективной, внеличностной информации.</w:t>
      </w:r>
    </w:p>
    <w:p w:rsidR="00C2698E" w:rsidRDefault="00C2698E" w:rsidP="00C2698E">
      <w:pPr>
        <w:pStyle w:val="Normal"/>
        <w:pBdr>
          <w:bottom w:val="single" w:sz="4" w:space="1" w:color="auto"/>
        </w:pBdr>
      </w:pPr>
      <w:r>
        <w:t>Проиллюстрируем это примерами. Статья Ираклия Андроникова "Образ поэта", предваряющая собрание сочинений М.Ю. Лермонтова, заканчивается такими фразами: "</w:t>
      </w:r>
      <w:r>
        <w:rPr>
          <w:i/>
        </w:rPr>
        <w:t>Великая</w:t>
      </w:r>
      <w:r>
        <w:t xml:space="preserve"> человечность Лермонтова, пластичность его образов... соединение простоты и возвышенности, естественности и оригинальности – свойства не только созданий Лермонтова, но и его самого. И через всю жизнь проносим мы в душе образ этого человека – </w:t>
      </w:r>
      <w:r>
        <w:rPr>
          <w:i/>
        </w:rPr>
        <w:t>грустного, строгого, нежного, властного, скромного, смелого, благородного, язвительного, мечтательного, насмешливого, застенчивого,</w:t>
      </w:r>
      <w:r>
        <w:t xml:space="preserve"> наделенного </w:t>
      </w:r>
      <w:r>
        <w:rPr>
          <w:i/>
        </w:rPr>
        <w:t>могучими</w:t>
      </w:r>
      <w:r>
        <w:t xml:space="preserve"> страстями и волей и </w:t>
      </w:r>
      <w:r>
        <w:rPr>
          <w:i/>
        </w:rPr>
        <w:t xml:space="preserve">проницательным беспощадным </w:t>
      </w:r>
      <w:r>
        <w:t xml:space="preserve">умом. Поэта </w:t>
      </w:r>
      <w:r>
        <w:rPr>
          <w:i/>
        </w:rPr>
        <w:t>гениального</w:t>
      </w:r>
      <w:r>
        <w:t xml:space="preserve"> и так рано погибшего. </w:t>
      </w:r>
      <w:r>
        <w:rPr>
          <w:i/>
        </w:rPr>
        <w:t xml:space="preserve">Бессмертного </w:t>
      </w:r>
      <w:r>
        <w:t xml:space="preserve">и навсегда </w:t>
      </w:r>
      <w:r>
        <w:rPr>
          <w:i/>
        </w:rPr>
        <w:t>молодого</w:t>
      </w:r>
      <w:r>
        <w:t>"*</w:t>
      </w:r>
      <w:r>
        <w:rPr>
          <w:i/>
        </w:rPr>
        <w:t>.</w:t>
      </w:r>
    </w:p>
    <w:p w:rsidR="00C2698E" w:rsidRDefault="00C2698E" w:rsidP="00C2698E">
      <w:pPr>
        <w:pStyle w:val="Normal"/>
        <w:rPr>
          <w:sz w:val="20"/>
        </w:rPr>
      </w:pPr>
      <w:r>
        <w:rPr>
          <w:sz w:val="20"/>
        </w:rPr>
        <w:t xml:space="preserve">* </w:t>
      </w:r>
      <w:r>
        <w:rPr>
          <w:i/>
          <w:sz w:val="20"/>
        </w:rPr>
        <w:t xml:space="preserve">Андроников И.Л. </w:t>
      </w:r>
      <w:r>
        <w:rPr>
          <w:sz w:val="20"/>
        </w:rPr>
        <w:t>Образ поэта//Лермонтов М.Ю. Собр. соч.: В 4 т. Т. 1 М., 1975. С. 20.</w:t>
      </w:r>
    </w:p>
    <w:p w:rsidR="00C2698E" w:rsidRDefault="00C2698E" w:rsidP="00C2698E">
      <w:pPr>
        <w:pStyle w:val="Normal"/>
      </w:pPr>
    </w:p>
    <w:p w:rsidR="00C2698E" w:rsidRDefault="00C2698E" w:rsidP="00C2698E">
      <w:pPr>
        <w:pStyle w:val="Normal"/>
      </w:pPr>
      <w:r>
        <w:t>Здесь каждое из использованных прилагательных качественное, и выбор каждого данного слова определен тем, что именно оно адекватно выражает оценку, которую исследователь дает Лермонтову и его творчеству.</w:t>
      </w:r>
    </w:p>
    <w:p w:rsidR="00C2698E" w:rsidRDefault="00C2698E" w:rsidP="00C2698E">
      <w:pPr>
        <w:pStyle w:val="Normal"/>
      </w:pPr>
      <w:r>
        <w:t xml:space="preserve">В качественных прилагательных заложены и большие возможности для придания образности описанию того или иного предмета. Показательно, что подавляющее большинство и традиционных определений-эпитетов, и эпитетов индивидуальных – это </w:t>
      </w:r>
      <w:r>
        <w:lastRenderedPageBreak/>
        <w:t>именно прилагательные качественные. Иллюс</w:t>
      </w:r>
      <w:r>
        <w:t>т</w:t>
      </w:r>
      <w:r>
        <w:t>рацией этому может служить известное стихотворение Н.В. Карандиевской-Толстой:</w:t>
      </w:r>
    </w:p>
    <w:p w:rsidR="00C2698E" w:rsidRDefault="00C2698E" w:rsidP="00C2698E">
      <w:pPr>
        <w:pStyle w:val="Normal"/>
      </w:pPr>
    </w:p>
    <w:p w:rsidR="00C2698E" w:rsidRDefault="00C2698E" w:rsidP="00C2698E">
      <w:pPr>
        <w:pStyle w:val="Normal"/>
        <w:ind w:firstLine="2977"/>
        <w:rPr>
          <w:i/>
          <w:sz w:val="22"/>
        </w:rPr>
      </w:pPr>
      <w:r>
        <w:rPr>
          <w:sz w:val="22"/>
        </w:rPr>
        <w:t xml:space="preserve">Небо называют – </w:t>
      </w:r>
      <w:r>
        <w:rPr>
          <w:i/>
          <w:sz w:val="22"/>
        </w:rPr>
        <w:t xml:space="preserve">голубым, </w:t>
      </w:r>
    </w:p>
    <w:p w:rsidR="00C2698E" w:rsidRDefault="00C2698E" w:rsidP="00C2698E">
      <w:pPr>
        <w:pStyle w:val="Normal"/>
        <w:ind w:firstLine="2977"/>
        <w:rPr>
          <w:i/>
          <w:sz w:val="22"/>
        </w:rPr>
      </w:pPr>
      <w:r>
        <w:rPr>
          <w:sz w:val="22"/>
        </w:rPr>
        <w:t xml:space="preserve">Солнце называют – </w:t>
      </w:r>
      <w:r>
        <w:rPr>
          <w:i/>
          <w:sz w:val="22"/>
        </w:rPr>
        <w:t xml:space="preserve">золотым, </w:t>
      </w:r>
    </w:p>
    <w:p w:rsidR="00C2698E" w:rsidRDefault="00C2698E" w:rsidP="00C2698E">
      <w:pPr>
        <w:pStyle w:val="Normal"/>
        <w:ind w:firstLine="2977"/>
        <w:rPr>
          <w:i/>
          <w:sz w:val="22"/>
        </w:rPr>
      </w:pPr>
      <w:r>
        <w:rPr>
          <w:sz w:val="22"/>
        </w:rPr>
        <w:t xml:space="preserve">Время называют – </w:t>
      </w:r>
      <w:r>
        <w:rPr>
          <w:i/>
          <w:sz w:val="22"/>
        </w:rPr>
        <w:t>невозвратным,</w:t>
      </w:r>
    </w:p>
    <w:p w:rsidR="00C2698E" w:rsidRDefault="00C2698E" w:rsidP="00C2698E">
      <w:pPr>
        <w:pStyle w:val="Normal"/>
        <w:ind w:firstLine="2977"/>
        <w:rPr>
          <w:i/>
          <w:sz w:val="22"/>
        </w:rPr>
      </w:pPr>
      <w:r>
        <w:rPr>
          <w:sz w:val="22"/>
        </w:rPr>
        <w:t xml:space="preserve">Море называют – </w:t>
      </w:r>
      <w:r>
        <w:rPr>
          <w:i/>
          <w:sz w:val="22"/>
        </w:rPr>
        <w:t>необъятным,</w:t>
      </w:r>
    </w:p>
    <w:p w:rsidR="00C2698E" w:rsidRDefault="00C2698E" w:rsidP="00C2698E">
      <w:pPr>
        <w:pStyle w:val="Normal"/>
        <w:ind w:firstLine="2977"/>
        <w:rPr>
          <w:i/>
          <w:sz w:val="22"/>
        </w:rPr>
      </w:pPr>
      <w:r>
        <w:rPr>
          <w:sz w:val="22"/>
        </w:rPr>
        <w:t xml:space="preserve">Называют женщину – </w:t>
      </w:r>
      <w:r>
        <w:rPr>
          <w:i/>
          <w:sz w:val="22"/>
        </w:rPr>
        <w:t>любимой,</w:t>
      </w:r>
    </w:p>
    <w:p w:rsidR="00C2698E" w:rsidRDefault="00C2698E" w:rsidP="00C2698E">
      <w:pPr>
        <w:pStyle w:val="Normal"/>
        <w:ind w:firstLine="2977"/>
        <w:rPr>
          <w:i/>
          <w:sz w:val="22"/>
        </w:rPr>
      </w:pPr>
      <w:r>
        <w:rPr>
          <w:sz w:val="22"/>
        </w:rPr>
        <w:t xml:space="preserve">Называют смерть – </w:t>
      </w:r>
      <w:r>
        <w:rPr>
          <w:i/>
          <w:sz w:val="22"/>
        </w:rPr>
        <w:t>необратимой,</w:t>
      </w:r>
    </w:p>
    <w:p w:rsidR="00C2698E" w:rsidRDefault="00C2698E" w:rsidP="00C2698E">
      <w:pPr>
        <w:pStyle w:val="Normal"/>
        <w:ind w:firstLine="2977"/>
        <w:rPr>
          <w:i/>
          <w:sz w:val="22"/>
        </w:rPr>
      </w:pPr>
      <w:r>
        <w:rPr>
          <w:sz w:val="22"/>
        </w:rPr>
        <w:t xml:space="preserve">Называют истины – </w:t>
      </w:r>
      <w:r>
        <w:rPr>
          <w:i/>
          <w:sz w:val="22"/>
        </w:rPr>
        <w:t xml:space="preserve">святыми, </w:t>
      </w:r>
    </w:p>
    <w:p w:rsidR="00C2698E" w:rsidRDefault="00C2698E" w:rsidP="00C2698E">
      <w:pPr>
        <w:pStyle w:val="Normal"/>
        <w:ind w:firstLine="2977"/>
        <w:rPr>
          <w:i/>
          <w:sz w:val="22"/>
        </w:rPr>
      </w:pPr>
      <w:r>
        <w:rPr>
          <w:sz w:val="22"/>
        </w:rPr>
        <w:t xml:space="preserve">Называют страсти – </w:t>
      </w:r>
      <w:r>
        <w:rPr>
          <w:i/>
          <w:sz w:val="22"/>
        </w:rPr>
        <w:t>роковыми.</w:t>
      </w:r>
    </w:p>
    <w:p w:rsidR="00C2698E" w:rsidRDefault="00C2698E" w:rsidP="00C2698E">
      <w:pPr>
        <w:pStyle w:val="Normal"/>
        <w:ind w:firstLine="2977"/>
        <w:rPr>
          <w:sz w:val="22"/>
        </w:rPr>
      </w:pPr>
      <w:r>
        <w:rPr>
          <w:sz w:val="22"/>
        </w:rPr>
        <w:t>Как же мне любовь мою назвать,</w:t>
      </w:r>
    </w:p>
    <w:p w:rsidR="00C2698E" w:rsidRDefault="00C2698E" w:rsidP="00C2698E">
      <w:pPr>
        <w:pStyle w:val="Normal"/>
        <w:ind w:firstLine="2977"/>
        <w:rPr>
          <w:sz w:val="22"/>
        </w:rPr>
      </w:pPr>
      <w:r>
        <w:rPr>
          <w:sz w:val="22"/>
        </w:rPr>
        <w:t>Чтобы ничего не повторять?</w:t>
      </w:r>
    </w:p>
    <w:p w:rsidR="00C2698E" w:rsidRDefault="00C2698E" w:rsidP="00C2698E">
      <w:pPr>
        <w:pStyle w:val="Normal"/>
      </w:pPr>
    </w:p>
    <w:p w:rsidR="00C2698E" w:rsidRDefault="00C2698E" w:rsidP="00C2698E">
      <w:pPr>
        <w:pStyle w:val="Normal"/>
      </w:pPr>
      <w:r>
        <w:t>Каждое из выделенных традиционно-поэтических определений – что качественное прилагательное, обозначающее либо образную характеристику предмета, либо ту оценку, которая выработана и закреплена в художественной речи литературной традицией.</w:t>
      </w:r>
    </w:p>
    <w:p w:rsidR="00C2698E" w:rsidRDefault="00C2698E" w:rsidP="00C2698E">
      <w:pPr>
        <w:pStyle w:val="Normal"/>
        <w:pBdr>
          <w:bottom w:val="single" w:sz="4" w:space="1" w:color="auto"/>
        </w:pBdr>
      </w:pPr>
      <w:r>
        <w:t xml:space="preserve">Богатейший в этом отношении материал дает "Словарь эпитетов русского литературного языка" К.С. Горбачевича и Е.П. Хабло. Например, к существительному </w:t>
      </w:r>
      <w:r>
        <w:rPr>
          <w:i/>
        </w:rPr>
        <w:t>береза</w:t>
      </w:r>
      <w:r>
        <w:t xml:space="preserve"> (а образ березы, являясь чуть ли не национальным поэтическим символом, присутствует, как известно, в произведениях многих русских писателей и поэтов)* приводится 54 определения, и только 8 из них – прилагательные относительные (</w:t>
      </w:r>
      <w:r>
        <w:rPr>
          <w:i/>
        </w:rPr>
        <w:t>белобокая, белоногая, белоствольная, белотелая, прямоствольная, тонкоствольная, столетняя, зеленокосая</w:t>
      </w:r>
      <w:r>
        <w:t>)**</w:t>
      </w:r>
      <w:r>
        <w:rPr>
          <w:i/>
        </w:rPr>
        <w:t xml:space="preserve">. </w:t>
      </w:r>
      <w:r>
        <w:t xml:space="preserve">Перечисляя же эпитеты, которые характеризуют впечатление, производимое березой, психологическое восприятие ее, составители словаря указывают такие прилагательные: </w:t>
      </w:r>
      <w:r>
        <w:rPr>
          <w:i/>
        </w:rPr>
        <w:t>веселая, грустная, дремлющая, задумчивая, милая, наивная, печальная, понурая, робкая, светлая, унылая, хмурая, целомудренная,</w:t>
      </w:r>
      <w:r>
        <w:t xml:space="preserve"> каждое из которых является качественным***. Преимущественно с помощью качественных же прилагательных, как показывает словарь, писатели и поэты описывают и внешний вид березы: </w:t>
      </w:r>
      <w:r>
        <w:rPr>
          <w:i/>
        </w:rPr>
        <w:t>белая, бледная, ветвистая, высокая, кудрявая, нарядная, прозрачная, серебряная</w:t>
      </w:r>
      <w:r>
        <w:t xml:space="preserve"> и пр.</w:t>
      </w:r>
    </w:p>
    <w:p w:rsidR="00C2698E" w:rsidRDefault="00C2698E" w:rsidP="00C2698E">
      <w:pPr>
        <w:pStyle w:val="Normal"/>
        <w:rPr>
          <w:sz w:val="20"/>
        </w:rPr>
      </w:pPr>
      <w:r>
        <w:rPr>
          <w:sz w:val="20"/>
        </w:rPr>
        <w:t xml:space="preserve">* См., например, у С. Есенина: "Улыбнулись сонные </w:t>
      </w:r>
      <w:r>
        <w:rPr>
          <w:i/>
          <w:sz w:val="20"/>
        </w:rPr>
        <w:t>березки.</w:t>
      </w:r>
      <w:r>
        <w:rPr>
          <w:sz w:val="20"/>
        </w:rPr>
        <w:t xml:space="preserve"> Растрепали шелковые косы. Шелестят зеленые сережки И горят серебряные росы"; "Хороша ты, о белая гладь! Греет кровь мою легкий мороз! Так и хочется к телу прижать Обнаженные груди </w:t>
      </w:r>
      <w:r>
        <w:rPr>
          <w:i/>
          <w:sz w:val="20"/>
        </w:rPr>
        <w:t>берез</w:t>
      </w:r>
      <w:r>
        <w:rPr>
          <w:sz w:val="20"/>
        </w:rPr>
        <w:t xml:space="preserve">"; "Я навек за туманы и росы Полюбил у </w:t>
      </w:r>
      <w:r>
        <w:rPr>
          <w:i/>
          <w:sz w:val="20"/>
        </w:rPr>
        <w:t>березки</w:t>
      </w:r>
      <w:r>
        <w:rPr>
          <w:sz w:val="20"/>
        </w:rPr>
        <w:t xml:space="preserve"> стан И ее золотистые косы, И холщовый ее сарафан"; или: "Но беззащитная </w:t>
      </w:r>
      <w:r>
        <w:rPr>
          <w:i/>
          <w:sz w:val="20"/>
        </w:rPr>
        <w:t>береза</w:t>
      </w:r>
      <w:r>
        <w:rPr>
          <w:sz w:val="20"/>
        </w:rPr>
        <w:t xml:space="preserve"> Гл</w:t>
      </w:r>
      <w:r>
        <w:rPr>
          <w:sz w:val="20"/>
        </w:rPr>
        <w:t>я</w:t>
      </w:r>
      <w:r>
        <w:rPr>
          <w:sz w:val="20"/>
        </w:rPr>
        <w:t xml:space="preserve">дит с тоской на небеса, И на ветвях ее, как слезы, Сверкает чистая роса" (И.Ник.); "Печальная </w:t>
      </w:r>
      <w:r>
        <w:rPr>
          <w:i/>
          <w:sz w:val="20"/>
        </w:rPr>
        <w:t>береза</w:t>
      </w:r>
      <w:r>
        <w:rPr>
          <w:sz w:val="20"/>
        </w:rPr>
        <w:t xml:space="preserve"> у моего окна, И прихотью мороза Разубрана она" (А. Фет); "Над озером, над заводью лесной – Нарядная зеленая </w:t>
      </w:r>
      <w:r>
        <w:rPr>
          <w:i/>
          <w:sz w:val="20"/>
        </w:rPr>
        <w:t>береза</w:t>
      </w:r>
      <w:r>
        <w:rPr>
          <w:sz w:val="20"/>
        </w:rPr>
        <w:t>" (Бун.).</w:t>
      </w:r>
    </w:p>
    <w:p w:rsidR="00C2698E" w:rsidRDefault="00C2698E" w:rsidP="00C2698E">
      <w:pPr>
        <w:pStyle w:val="Normal"/>
        <w:rPr>
          <w:sz w:val="20"/>
        </w:rPr>
      </w:pPr>
      <w:r>
        <w:rPr>
          <w:sz w:val="20"/>
        </w:rPr>
        <w:t xml:space="preserve">** Как видим, в некоторых случаях у этих слов-эпитетов образность создается за счет их внутренней метафоричности (например, </w:t>
      </w:r>
      <w:r>
        <w:rPr>
          <w:i/>
          <w:sz w:val="20"/>
        </w:rPr>
        <w:t>белоногая, зеленокосая</w:t>
      </w:r>
      <w:r>
        <w:rPr>
          <w:sz w:val="20"/>
        </w:rPr>
        <w:t>)</w:t>
      </w:r>
      <w:r>
        <w:rPr>
          <w:i/>
          <w:sz w:val="20"/>
        </w:rPr>
        <w:t>.</w:t>
      </w:r>
    </w:p>
    <w:p w:rsidR="00C2698E" w:rsidRDefault="00C2698E" w:rsidP="00C2698E">
      <w:pPr>
        <w:pStyle w:val="Normal"/>
        <w:rPr>
          <w:sz w:val="20"/>
        </w:rPr>
      </w:pPr>
      <w:r>
        <w:rPr>
          <w:sz w:val="20"/>
        </w:rPr>
        <w:t xml:space="preserve">*** См.: </w:t>
      </w:r>
      <w:r>
        <w:rPr>
          <w:i/>
          <w:sz w:val="20"/>
        </w:rPr>
        <w:t>Горбачевич К.С., Хабло Е.П.</w:t>
      </w:r>
      <w:r>
        <w:rPr>
          <w:sz w:val="20"/>
        </w:rPr>
        <w:t xml:space="preserve"> Словарь эпитетов русского литературного языка. С. 26.</w:t>
      </w:r>
    </w:p>
    <w:p w:rsidR="00C2698E" w:rsidRDefault="00C2698E" w:rsidP="00C2698E">
      <w:pPr>
        <w:pStyle w:val="Normal"/>
      </w:pPr>
    </w:p>
    <w:p w:rsidR="00C2698E" w:rsidRDefault="00C2698E" w:rsidP="00C2698E">
      <w:pPr>
        <w:pStyle w:val="Normal"/>
      </w:pPr>
      <w:r>
        <w:t xml:space="preserve">В конце словарной статьи после знака ◊ даются так называемые логические определения (т.е. определения бытового и терминологического характера), и они-то представляют собой в основном прилагательные относительные: </w:t>
      </w:r>
      <w:r>
        <w:rPr>
          <w:i/>
        </w:rPr>
        <w:t>бородавчатая, даурская, декоративная, дикорастущая, железная, желтая, каменная, карельская, карликовая, кустарниковая</w:t>
      </w:r>
      <w:r>
        <w:t xml:space="preserve"> и т.п. Обращаясь к энциклопедическому словарю, в котором, как известно, описываются в первую очередь объективные, не зависящие от индивидуальной оценки и индивидуального восприятия свойства явлений, в словарной статье на то же самое слово </w:t>
      </w:r>
      <w:r>
        <w:rPr>
          <w:i/>
        </w:rPr>
        <w:t>береза</w:t>
      </w:r>
      <w:r>
        <w:t xml:space="preserve"> находим некоторые из приведенных выше логических определений, а также другие определения, к</w:t>
      </w:r>
      <w:r>
        <w:t>о</w:t>
      </w:r>
      <w:r>
        <w:t xml:space="preserve">торые, в свою очередь, в основном прилагательные относительные: "Береза – род деревьев и кустарников семейства березовых. Около 120 видов, в умеренных и холодных поясах Северного полушария и в горах субтропиков; в СССР около 50 видов. Лесообразующая и </w:t>
      </w:r>
      <w:r>
        <w:rPr>
          <w:i/>
        </w:rPr>
        <w:t>декоративная</w:t>
      </w:r>
      <w:r>
        <w:t xml:space="preserve"> порода. Наибольшее хозяйственное значение имеют береза </w:t>
      </w:r>
      <w:r>
        <w:rPr>
          <w:i/>
        </w:rPr>
        <w:t>бородавчатая</w:t>
      </w:r>
      <w:r>
        <w:t xml:space="preserve"> и береза </w:t>
      </w:r>
      <w:r>
        <w:rPr>
          <w:i/>
        </w:rPr>
        <w:t>пушистая.</w:t>
      </w:r>
      <w:r>
        <w:t xml:space="preserve"> Древесину используют в мебельном производстве, на поделки; почки и листья – с лечебными целями (как </w:t>
      </w:r>
      <w:r>
        <w:lastRenderedPageBreak/>
        <w:t>м</w:t>
      </w:r>
      <w:r>
        <w:t>о</w:t>
      </w:r>
      <w:r>
        <w:t>чегонное, желчегонное средство)".</w:t>
      </w:r>
    </w:p>
    <w:p w:rsidR="00C2698E" w:rsidRDefault="00C2698E" w:rsidP="00C2698E">
      <w:pPr>
        <w:pStyle w:val="Normal"/>
      </w:pPr>
      <w:r>
        <w:rPr>
          <w:spacing w:val="60"/>
        </w:rPr>
        <w:t xml:space="preserve">Притяжательные прилагательные </w:t>
      </w:r>
      <w:r>
        <w:t>также могут играть роль стилистического средства, повышающего изобразительность речи. Это происходит тогда, когда специфические суффиксы притяжательных прилагательных</w:t>
      </w:r>
      <w:r>
        <w:rPr>
          <w:b/>
        </w:rPr>
        <w:t xml:space="preserve"> </w:t>
      </w:r>
      <w:r>
        <w:rPr>
          <w:b/>
          <w:i/>
        </w:rPr>
        <w:t>-ов-</w:t>
      </w:r>
      <w:r>
        <w:rPr>
          <w:i/>
        </w:rPr>
        <w:t>,</w:t>
      </w:r>
      <w:r>
        <w:rPr>
          <w:b/>
          <w:i/>
        </w:rPr>
        <w:t xml:space="preserve"> -ев-</w:t>
      </w:r>
      <w:r>
        <w:rPr>
          <w:i/>
        </w:rPr>
        <w:t>,</w:t>
      </w:r>
      <w:r>
        <w:rPr>
          <w:b/>
          <w:i/>
        </w:rPr>
        <w:t xml:space="preserve"> -ин-</w:t>
      </w:r>
      <w:r>
        <w:rPr>
          <w:i/>
        </w:rPr>
        <w:t>,</w:t>
      </w:r>
      <w:r>
        <w:rPr>
          <w:b/>
          <w:i/>
        </w:rPr>
        <w:t xml:space="preserve"> -ын-</w:t>
      </w:r>
      <w:r>
        <w:rPr>
          <w:i/>
        </w:rPr>
        <w:t>,</w:t>
      </w:r>
      <w:r>
        <w:rPr>
          <w:b/>
          <w:i/>
        </w:rPr>
        <w:t xml:space="preserve"> -uj</w:t>
      </w:r>
      <w:r>
        <w:t xml:space="preserve"> присоединяются к производящей основе неодушевленного существительного: "</w:t>
      </w:r>
      <w:r>
        <w:rPr>
          <w:i/>
        </w:rPr>
        <w:t>тарелкины</w:t>
      </w:r>
      <w:r>
        <w:t xml:space="preserve"> края", "</w:t>
      </w:r>
      <w:r>
        <w:rPr>
          <w:i/>
        </w:rPr>
        <w:t>речкины</w:t>
      </w:r>
      <w:r>
        <w:t xml:space="preserve"> берега", "</w:t>
      </w:r>
      <w:r>
        <w:rPr>
          <w:i/>
        </w:rPr>
        <w:t>огурцов</w:t>
      </w:r>
      <w:r>
        <w:t xml:space="preserve"> хвостик", "</w:t>
      </w:r>
      <w:r>
        <w:rPr>
          <w:i/>
        </w:rPr>
        <w:t>дверина</w:t>
      </w:r>
      <w:r>
        <w:t xml:space="preserve"> ручка", "</w:t>
      </w:r>
      <w:r>
        <w:rPr>
          <w:i/>
        </w:rPr>
        <w:t>подоконничий</w:t>
      </w:r>
      <w:r>
        <w:t xml:space="preserve"> край". В результате происходит одушевление, персонификация того предмета, который назван производящей основой: </w:t>
      </w:r>
      <w:r>
        <w:rPr>
          <w:i/>
        </w:rPr>
        <w:t xml:space="preserve">тарелка, речка, огурец, дверь, подоконник </w:t>
      </w:r>
      <w:r>
        <w:t>воспринимаются как живые существа. Такое образование окказиональных прилагательных помогает осуществить прием олицетворения, т.е. надел</w:t>
      </w:r>
      <w:r>
        <w:t>е</w:t>
      </w:r>
      <w:r>
        <w:t>ния неживых явлений свойствами живых существ.</w:t>
      </w:r>
    </w:p>
    <w:p w:rsidR="00C2698E" w:rsidRDefault="00C2698E" w:rsidP="00C2698E">
      <w:pPr>
        <w:pStyle w:val="Normal"/>
      </w:pPr>
      <w:r>
        <w:t>К этому приему часто прибегал В. Маяковский. У него наряду с другими языковыми средствами (в первую очередь метафорами) ш</w:t>
      </w:r>
      <w:r>
        <w:t>и</w:t>
      </w:r>
      <w:r>
        <w:t xml:space="preserve">роко используются и "олицетворяющие" притяжательные прилагательные. Например: "Скрипка издергалась, упрашивая, и вдруг разревелась так по-детски, что барабан не выдержал: "Хорошо, хорошо, хорошо!" А сам устал, не дослушал </w:t>
      </w:r>
      <w:r>
        <w:rPr>
          <w:i/>
        </w:rPr>
        <w:t>скрипкиной</w:t>
      </w:r>
      <w:r>
        <w:t xml:space="preserve"> речи, шмыгнул на горящий Кузнецкий и ушел"; "Но ударить удалось ему по ребру по </w:t>
      </w:r>
      <w:r>
        <w:rPr>
          <w:i/>
        </w:rPr>
        <w:t>миноносьему</w:t>
      </w:r>
      <w:r>
        <w:t xml:space="preserve">"; "Гром из-за тучи, зверея, вылез, громадные ноздри задорно высморкал, и </w:t>
      </w:r>
      <w:r>
        <w:rPr>
          <w:i/>
        </w:rPr>
        <w:t>небье</w:t>
      </w:r>
      <w:r>
        <w:t xml:space="preserve"> лицо секунду кривилось суровой гримасой ж</w:t>
      </w:r>
      <w:r>
        <w:t>е</w:t>
      </w:r>
      <w:r>
        <w:t>лезного Бисмарка".</w:t>
      </w:r>
    </w:p>
    <w:p w:rsidR="00C2698E" w:rsidRDefault="00C2698E" w:rsidP="00C2698E">
      <w:pPr>
        <w:pStyle w:val="Normal"/>
      </w:pPr>
      <w:r>
        <w:t>Прилагательные, созданные аналогично, характерны и для поэзии Б. Кирсанова, который вообще многое унаследовал из поэтики В. Маяковского. И в стихотворениях Кирсанова находим: "</w:t>
      </w:r>
      <w:r>
        <w:rPr>
          <w:i/>
        </w:rPr>
        <w:t>тыквин</w:t>
      </w:r>
      <w:r>
        <w:t xml:space="preserve"> облик", "</w:t>
      </w:r>
      <w:r>
        <w:rPr>
          <w:i/>
        </w:rPr>
        <w:t>волновья</w:t>
      </w:r>
      <w:r>
        <w:t xml:space="preserve"> пена", "</w:t>
      </w:r>
      <w:r>
        <w:rPr>
          <w:i/>
        </w:rPr>
        <w:t>помидорины</w:t>
      </w:r>
      <w:r>
        <w:t xml:space="preserve"> щеки", "</w:t>
      </w:r>
      <w:r>
        <w:rPr>
          <w:i/>
        </w:rPr>
        <w:t xml:space="preserve">автомобилья </w:t>
      </w:r>
      <w:r>
        <w:t>любовь" и т.д.</w:t>
      </w:r>
    </w:p>
    <w:p w:rsidR="00C2698E" w:rsidRDefault="00C2698E" w:rsidP="00C2698E">
      <w:pPr>
        <w:pStyle w:val="Normal"/>
        <w:rPr>
          <w:b/>
        </w:rPr>
      </w:pPr>
    </w:p>
    <w:p w:rsidR="00C2698E" w:rsidRDefault="00C2698E" w:rsidP="00C2698E">
      <w:pPr>
        <w:pStyle w:val="Normal"/>
        <w:rPr>
          <w:b/>
        </w:rPr>
      </w:pPr>
    </w:p>
    <w:p w:rsidR="00C2698E" w:rsidRDefault="00C2698E" w:rsidP="00C2698E">
      <w:pPr>
        <w:pStyle w:val="2"/>
      </w:pPr>
      <w:bookmarkStart w:id="15" w:name="_Toc532490315"/>
      <w:r>
        <w:t>Переход других частей речи в прилагательные</w:t>
      </w:r>
      <w:bookmarkEnd w:id="15"/>
    </w:p>
    <w:p w:rsidR="00C2698E" w:rsidRDefault="00C2698E" w:rsidP="00C2698E">
      <w:pPr>
        <w:pStyle w:val="Normal"/>
      </w:pPr>
    </w:p>
    <w:p w:rsidR="00C2698E" w:rsidRDefault="00C2698E" w:rsidP="00C2698E">
      <w:pPr>
        <w:pStyle w:val="Normal"/>
      </w:pPr>
      <w:r>
        <w:t xml:space="preserve">Другие части речи могут переходить в прилагательные. Этот процесс называется </w:t>
      </w:r>
      <w:r>
        <w:rPr>
          <w:spacing w:val="60"/>
        </w:rPr>
        <w:t xml:space="preserve">адъективацией </w:t>
      </w:r>
      <w:r>
        <w:t>(от лат. adjectivum – прилагател</w:t>
      </w:r>
      <w:r>
        <w:t>ь</w:t>
      </w:r>
      <w:r>
        <w:t>ное).</w:t>
      </w:r>
    </w:p>
    <w:p w:rsidR="00C2698E" w:rsidRDefault="00C2698E" w:rsidP="00C2698E">
      <w:pPr>
        <w:pStyle w:val="Normal"/>
      </w:pPr>
      <w:r>
        <w:t>Наиболее многочисленная группа слов, перешедших в прилагательные, – это бывшие причастия: "</w:t>
      </w:r>
      <w:r>
        <w:rPr>
          <w:i/>
        </w:rPr>
        <w:t>выдающееся</w:t>
      </w:r>
      <w:r>
        <w:t xml:space="preserve"> произведение" (неординарное, исключительное), "</w:t>
      </w:r>
      <w:r>
        <w:rPr>
          <w:i/>
        </w:rPr>
        <w:t>блестящий</w:t>
      </w:r>
      <w:r>
        <w:t xml:space="preserve"> ум" (незаурядный), "</w:t>
      </w:r>
      <w:r>
        <w:rPr>
          <w:i/>
        </w:rPr>
        <w:t>взволнованное</w:t>
      </w:r>
      <w:r>
        <w:t xml:space="preserve"> лицо" (беспокойное), "</w:t>
      </w:r>
      <w:r>
        <w:rPr>
          <w:i/>
        </w:rPr>
        <w:t>ведущий</w:t>
      </w:r>
      <w:r>
        <w:t xml:space="preserve"> специалист" (главный), "</w:t>
      </w:r>
      <w:r>
        <w:rPr>
          <w:i/>
        </w:rPr>
        <w:t>изысканная</w:t>
      </w:r>
      <w:r>
        <w:t xml:space="preserve"> речь" (совершенная, изящная) и т.д.</w:t>
      </w:r>
    </w:p>
    <w:p w:rsidR="00C2698E" w:rsidRDefault="00C2698E" w:rsidP="00C2698E">
      <w:pPr>
        <w:pStyle w:val="Normal"/>
      </w:pPr>
      <w:r>
        <w:t xml:space="preserve">Адъективация – процесс древний; в русском языке немало тиких слов, которые давно уже перешли в разряд прилагательных: </w:t>
      </w:r>
      <w:r>
        <w:rPr>
          <w:i/>
        </w:rPr>
        <w:t xml:space="preserve">зрелый, спелый, вялый, горючий </w:t>
      </w:r>
      <w:r>
        <w:t>("</w:t>
      </w:r>
      <w:r>
        <w:rPr>
          <w:i/>
        </w:rPr>
        <w:t>горючие</w:t>
      </w:r>
      <w:r>
        <w:t xml:space="preserve"> слезы"), </w:t>
      </w:r>
      <w:r>
        <w:rPr>
          <w:i/>
        </w:rPr>
        <w:t xml:space="preserve">колючий, везучий </w:t>
      </w:r>
      <w:r>
        <w:t xml:space="preserve"> и т.д. Результат сравнительно недавней адъективации – прилагательные </w:t>
      </w:r>
      <w:r>
        <w:rPr>
          <w:i/>
        </w:rPr>
        <w:t>бреющий</w:t>
      </w:r>
      <w:r>
        <w:t xml:space="preserve"> (полет), </w:t>
      </w:r>
      <w:r>
        <w:rPr>
          <w:i/>
        </w:rPr>
        <w:t>ведущий</w:t>
      </w:r>
      <w:r>
        <w:t xml:space="preserve"> (специалист) и пр.</w:t>
      </w:r>
    </w:p>
    <w:p w:rsidR="00C2698E" w:rsidRDefault="00C2698E" w:rsidP="00C2698E">
      <w:pPr>
        <w:pStyle w:val="Normal"/>
      </w:pPr>
      <w:r>
        <w:t>При адъективации причастий происходит изменение их семантики: причастия перестают обозначать действия и указывают на качество, признак предмета и могут быть заменены синонимами – качественными прилагательными: "</w:t>
      </w:r>
      <w:r>
        <w:rPr>
          <w:i/>
        </w:rPr>
        <w:t>застывшее</w:t>
      </w:r>
      <w:r>
        <w:t xml:space="preserve"> лицо" (оцепенелое), "</w:t>
      </w:r>
      <w:r>
        <w:rPr>
          <w:i/>
        </w:rPr>
        <w:t>приподнятое</w:t>
      </w:r>
      <w:r>
        <w:t xml:space="preserve"> настроение" (хорошее, праздничное), "</w:t>
      </w:r>
      <w:r>
        <w:rPr>
          <w:i/>
        </w:rPr>
        <w:t>кричащий</w:t>
      </w:r>
      <w:r>
        <w:t xml:space="preserve"> цвет" (очень яркий), "</w:t>
      </w:r>
      <w:r>
        <w:rPr>
          <w:i/>
        </w:rPr>
        <w:t>вызывающее</w:t>
      </w:r>
      <w:r>
        <w:t xml:space="preserve"> поведение" (дерзкое). Одновременно они утрачивают глагольные категории (вида, времени, залога), способность управлять существительными. Так, причастие </w:t>
      </w:r>
      <w:r>
        <w:rPr>
          <w:i/>
        </w:rPr>
        <w:t xml:space="preserve">приподнятый </w:t>
      </w:r>
      <w:r>
        <w:t>("</w:t>
      </w:r>
      <w:r>
        <w:rPr>
          <w:i/>
        </w:rPr>
        <w:t>приподнятая</w:t>
      </w:r>
      <w:r>
        <w:t xml:space="preserve"> крышка сундука") выражает грамматические значения глагола (совершенный вид, прошедшее время, страдательный залог). В значении же прилагательного: "</w:t>
      </w:r>
      <w:r>
        <w:rPr>
          <w:i/>
        </w:rPr>
        <w:t xml:space="preserve">приподнятое </w:t>
      </w:r>
      <w:r>
        <w:t xml:space="preserve">настроение" (хорошее, праздничное) этих грамматических категорий слово не имеет. Вместе с тем прилагательное </w:t>
      </w:r>
      <w:r>
        <w:rPr>
          <w:i/>
        </w:rPr>
        <w:t>приподнятый</w:t>
      </w:r>
      <w:r>
        <w:t xml:space="preserve"> (настроение) приобретает способность изменяться по степ</w:t>
      </w:r>
      <w:r>
        <w:t>е</w:t>
      </w:r>
      <w:r>
        <w:t>ням сравнения: "</w:t>
      </w:r>
      <w:r>
        <w:rPr>
          <w:i/>
        </w:rPr>
        <w:t>более приподнятое</w:t>
      </w:r>
      <w:r>
        <w:t xml:space="preserve"> настроение", "</w:t>
      </w:r>
      <w:r>
        <w:rPr>
          <w:i/>
        </w:rPr>
        <w:t>самое приподнятое</w:t>
      </w:r>
      <w:r>
        <w:t xml:space="preserve"> настроение".</w:t>
      </w:r>
    </w:p>
    <w:p w:rsidR="00C2698E" w:rsidRDefault="00C2698E" w:rsidP="00C2698E">
      <w:pPr>
        <w:pStyle w:val="Normal"/>
      </w:pPr>
      <w:r>
        <w:t xml:space="preserve">Адъективация может быть </w:t>
      </w:r>
      <w:r>
        <w:rPr>
          <w:spacing w:val="60"/>
        </w:rPr>
        <w:t>полной и частичной</w:t>
      </w:r>
      <w:r>
        <w:t xml:space="preserve">. О полной адъективации говорят в том случае, когда причастие окончательно перешло в прилагательное и только </w:t>
      </w:r>
      <w:r>
        <w:lastRenderedPageBreak/>
        <w:t>как прилагательное и употребляется: "</w:t>
      </w:r>
      <w:r>
        <w:rPr>
          <w:i/>
        </w:rPr>
        <w:t>вопиющие</w:t>
      </w:r>
      <w:r>
        <w:t xml:space="preserve"> факты", "</w:t>
      </w:r>
      <w:r>
        <w:rPr>
          <w:i/>
        </w:rPr>
        <w:t>прелые</w:t>
      </w:r>
      <w:r>
        <w:t xml:space="preserve"> листья", "</w:t>
      </w:r>
      <w:r>
        <w:rPr>
          <w:i/>
        </w:rPr>
        <w:t xml:space="preserve">колючий </w:t>
      </w:r>
      <w:r>
        <w:t>кустарник", "</w:t>
      </w:r>
      <w:r>
        <w:rPr>
          <w:i/>
        </w:rPr>
        <w:t>горючая</w:t>
      </w:r>
      <w:r>
        <w:t xml:space="preserve"> слеза".</w:t>
      </w:r>
    </w:p>
    <w:p w:rsidR="00C2698E" w:rsidRDefault="00C2698E" w:rsidP="00C2698E">
      <w:pPr>
        <w:pStyle w:val="Normal"/>
      </w:pPr>
      <w:r>
        <w:t>При частичной адъективации слово выступает то в роли причастия, то в роли прилагательного: "</w:t>
      </w:r>
      <w:r>
        <w:rPr>
          <w:i/>
        </w:rPr>
        <w:t>изысканные</w:t>
      </w:r>
      <w:r>
        <w:t xml:space="preserve"> на ремонт средства" – "</w:t>
      </w:r>
      <w:r>
        <w:rPr>
          <w:i/>
        </w:rPr>
        <w:t>изысканные</w:t>
      </w:r>
      <w:r>
        <w:t xml:space="preserve"> манеры"; "</w:t>
      </w:r>
      <w:r>
        <w:rPr>
          <w:i/>
        </w:rPr>
        <w:t>опрокинутое</w:t>
      </w:r>
      <w:r>
        <w:t xml:space="preserve"> ведро" – "</w:t>
      </w:r>
      <w:r>
        <w:rPr>
          <w:i/>
        </w:rPr>
        <w:t xml:space="preserve">опрокинутое </w:t>
      </w:r>
      <w:r>
        <w:t>лицо"; "</w:t>
      </w:r>
      <w:r>
        <w:rPr>
          <w:i/>
        </w:rPr>
        <w:t>знающий</w:t>
      </w:r>
      <w:r>
        <w:t xml:space="preserve"> тайну человек" – "</w:t>
      </w:r>
      <w:r>
        <w:rPr>
          <w:i/>
        </w:rPr>
        <w:t>знающий</w:t>
      </w:r>
      <w:r>
        <w:t xml:space="preserve"> специалист" и т.д.</w:t>
      </w:r>
    </w:p>
    <w:p w:rsidR="00C2698E" w:rsidRDefault="00C2698E" w:rsidP="00C2698E">
      <w:pPr>
        <w:pStyle w:val="Normal"/>
      </w:pPr>
      <w:r>
        <w:t>Необходимо иметь в виду разные случаи адъективации, связанные с многозначностью глагола. Иногда адъективированное прилагательное восходит к тому же значению глагола, что и соответствующее причастие: "</w:t>
      </w:r>
      <w:r>
        <w:rPr>
          <w:i/>
        </w:rPr>
        <w:t>взволнованный</w:t>
      </w:r>
      <w:r>
        <w:t xml:space="preserve"> человек" – "</w:t>
      </w:r>
      <w:r>
        <w:rPr>
          <w:i/>
        </w:rPr>
        <w:t xml:space="preserve">взволнованный </w:t>
      </w:r>
      <w:r>
        <w:t>неожиданной новостью человек", "</w:t>
      </w:r>
      <w:r>
        <w:rPr>
          <w:i/>
        </w:rPr>
        <w:t>избалованная</w:t>
      </w:r>
      <w:r>
        <w:t xml:space="preserve"> девочка" – "</w:t>
      </w:r>
      <w:r>
        <w:rPr>
          <w:i/>
        </w:rPr>
        <w:t>избалованная</w:t>
      </w:r>
      <w:r>
        <w:t xml:space="preserve"> родителями девочка".</w:t>
      </w:r>
    </w:p>
    <w:p w:rsidR="00C2698E" w:rsidRDefault="00C2698E" w:rsidP="00C2698E">
      <w:pPr>
        <w:pStyle w:val="Normal"/>
      </w:pPr>
      <w:r>
        <w:t>В других случаях адъективированное слово соотносится не с прямым, а с переносным значением глагола: "</w:t>
      </w:r>
      <w:r>
        <w:rPr>
          <w:i/>
        </w:rPr>
        <w:t>кричащий</w:t>
      </w:r>
      <w:r>
        <w:t xml:space="preserve"> цвет", "</w:t>
      </w:r>
      <w:r>
        <w:rPr>
          <w:i/>
        </w:rPr>
        <w:t>блест</w:t>
      </w:r>
      <w:r>
        <w:rPr>
          <w:i/>
        </w:rPr>
        <w:t>я</w:t>
      </w:r>
      <w:r>
        <w:rPr>
          <w:i/>
        </w:rPr>
        <w:t>щий</w:t>
      </w:r>
      <w:r>
        <w:t xml:space="preserve"> ум", "</w:t>
      </w:r>
      <w:r>
        <w:rPr>
          <w:i/>
        </w:rPr>
        <w:t>приподнятое</w:t>
      </w:r>
      <w:r>
        <w:t xml:space="preserve"> настроение".</w:t>
      </w:r>
    </w:p>
    <w:p w:rsidR="00C2698E" w:rsidRDefault="00C2698E" w:rsidP="00C2698E">
      <w:pPr>
        <w:pStyle w:val="Normal"/>
        <w:rPr>
          <w:b/>
        </w:rPr>
      </w:pPr>
    </w:p>
    <w:p w:rsidR="00C2698E" w:rsidRDefault="00C2698E" w:rsidP="00C2698E">
      <w:pPr>
        <w:pStyle w:val="Normal"/>
        <w:rPr>
          <w:b/>
        </w:rPr>
      </w:pPr>
    </w:p>
    <w:p w:rsidR="00C2698E" w:rsidRDefault="00C2698E" w:rsidP="00C2698E">
      <w:pPr>
        <w:pStyle w:val="2"/>
      </w:pPr>
      <w:bookmarkStart w:id="16" w:name="_Toc532490316"/>
      <w:r>
        <w:t>Переход прилагательных в существительные</w:t>
      </w:r>
      <w:bookmarkEnd w:id="16"/>
    </w:p>
    <w:p w:rsidR="00C2698E" w:rsidRDefault="00C2698E" w:rsidP="00C2698E">
      <w:pPr>
        <w:pStyle w:val="Normal"/>
      </w:pPr>
    </w:p>
    <w:p w:rsidR="00C2698E" w:rsidRDefault="00C2698E" w:rsidP="00C2698E">
      <w:pPr>
        <w:pStyle w:val="Normal"/>
      </w:pPr>
      <w:r>
        <w:t xml:space="preserve">Прилагательные могут переходить в разряд существительных. Этот процесс называется </w:t>
      </w:r>
      <w:r>
        <w:rPr>
          <w:spacing w:val="60"/>
        </w:rPr>
        <w:t xml:space="preserve">субстантивацией </w:t>
      </w:r>
      <w:r>
        <w:t>(от лат. substantivum).</w:t>
      </w:r>
    </w:p>
    <w:p w:rsidR="00C2698E" w:rsidRDefault="00C2698E" w:rsidP="00C2698E">
      <w:pPr>
        <w:pStyle w:val="Normal"/>
      </w:pPr>
      <w:r>
        <w:t xml:space="preserve">Субстантивация – процесс, который русский язык знает издавна. Вряд ли неспециалист сможет сейчас догадаться, что такие существительные, как </w:t>
      </w:r>
      <w:r>
        <w:rPr>
          <w:i/>
        </w:rPr>
        <w:t>войско, вдова, молебен, рукав, ножны,</w:t>
      </w:r>
      <w:r>
        <w:t xml:space="preserve"> по происхождению являются прилагательными.</w:t>
      </w:r>
    </w:p>
    <w:p w:rsidR="00C2698E" w:rsidRDefault="00C2698E" w:rsidP="00C2698E">
      <w:pPr>
        <w:pStyle w:val="Normal"/>
      </w:pPr>
      <w:r>
        <w:t xml:space="preserve">В современном языке процесс субстантивации также происходит очень активно. Можно выделить большие тематические группы существительных, которые произошли от прилагательных. К ним относятся, например, многие слова, которые служат названиями помещений в квартире или жилом доме: </w:t>
      </w:r>
      <w:r>
        <w:rPr>
          <w:i/>
        </w:rPr>
        <w:t>передняя, гостиная, столовая, ванная, буфетная, гардеробная, бильярдная.</w:t>
      </w:r>
      <w:r>
        <w:t xml:space="preserve"> Бывшие прилагательные – это и названия предприятий торговли и общественного питания, которые есть в каждом городе: </w:t>
      </w:r>
      <w:r>
        <w:rPr>
          <w:i/>
        </w:rPr>
        <w:t>булочная-кондитерская, шашлычная, пельменная, бутербродная, закусочная, рюмочная</w:t>
      </w:r>
      <w:r>
        <w:t xml:space="preserve"> и т.д. Названия многих политических объединений, сторонников того или иного общественно-политического направления – это также нередко субстантивированные прилагательные: </w:t>
      </w:r>
      <w:r>
        <w:rPr>
          <w:i/>
        </w:rPr>
        <w:t>левые, правые, красные, белые, зеленые, коричневые.</w:t>
      </w:r>
      <w:r>
        <w:t xml:space="preserve"> Многие наименования представителей отдельных рас тоже прилагательные, перешедшие в разряд существительных: </w:t>
      </w:r>
      <w:r>
        <w:rPr>
          <w:i/>
        </w:rPr>
        <w:t xml:space="preserve">белый, черный, желтый, краснокожий. </w:t>
      </w:r>
      <w:r>
        <w:t>(Вспомним В. Маяковского: "</w:t>
      </w:r>
      <w:r>
        <w:rPr>
          <w:i/>
        </w:rPr>
        <w:t>Белый</w:t>
      </w:r>
      <w:r>
        <w:t xml:space="preserve"> ест ананас спелый, </w:t>
      </w:r>
      <w:r>
        <w:rPr>
          <w:i/>
        </w:rPr>
        <w:t xml:space="preserve">черный – </w:t>
      </w:r>
      <w:r>
        <w:t xml:space="preserve">гнилью моченый. Белую работу делает </w:t>
      </w:r>
      <w:r>
        <w:rPr>
          <w:i/>
        </w:rPr>
        <w:t>белый,</w:t>
      </w:r>
      <w:r>
        <w:t xml:space="preserve"> черную работу – </w:t>
      </w:r>
      <w:r>
        <w:rPr>
          <w:i/>
        </w:rPr>
        <w:t>черный</w:t>
      </w:r>
      <w:r>
        <w:t>"</w:t>
      </w:r>
      <w:r>
        <w:rPr>
          <w:i/>
        </w:rPr>
        <w:t>.</w:t>
      </w:r>
      <w:r>
        <w:t xml:space="preserve">) Названия некоторых пород собак: </w:t>
      </w:r>
      <w:r>
        <w:rPr>
          <w:i/>
        </w:rPr>
        <w:t xml:space="preserve">борзая, гончая, легавая </w:t>
      </w:r>
      <w:r>
        <w:t>тоже результат субстантивации.</w:t>
      </w:r>
    </w:p>
    <w:p w:rsidR="00C2698E" w:rsidRDefault="00C2698E" w:rsidP="00C2698E">
      <w:pPr>
        <w:pStyle w:val="Normal"/>
      </w:pPr>
      <w:r>
        <w:t xml:space="preserve">При субстантивации меняются семантические, морфологические и синтаксические свойства бывших прилагательных. Теперь они обозначают предмет, а не признак, приобретают самостоятельный род, изменяются по падежам и числам; причем, как и некоторые существительные, субстантивированные прилагательные употребляются в форме только одного числа: </w:t>
      </w:r>
      <w:r>
        <w:rPr>
          <w:i/>
        </w:rPr>
        <w:t>жаркое, горячее, сладкое, заливное</w:t>
      </w:r>
      <w:r>
        <w:t xml:space="preserve"> (только единственное); </w:t>
      </w:r>
      <w:r>
        <w:rPr>
          <w:i/>
        </w:rPr>
        <w:t>родные, близкие</w:t>
      </w:r>
      <w:r>
        <w:t xml:space="preserve"> (только множественное). Субстантивированные прилагательные могут, в свою очередь, иметь при себе определения: "</w:t>
      </w:r>
      <w:r>
        <w:rPr>
          <w:i/>
        </w:rPr>
        <w:t>светлая гостиная</w:t>
      </w:r>
      <w:r>
        <w:t>"</w:t>
      </w:r>
      <w:r>
        <w:rPr>
          <w:i/>
        </w:rPr>
        <w:t xml:space="preserve">, </w:t>
      </w:r>
      <w:r>
        <w:t>"</w:t>
      </w:r>
      <w:r>
        <w:rPr>
          <w:i/>
        </w:rPr>
        <w:t>кооперативная пельменная</w:t>
      </w:r>
      <w:r>
        <w:t>"</w:t>
      </w:r>
      <w:r>
        <w:rPr>
          <w:i/>
        </w:rPr>
        <w:t xml:space="preserve">, </w:t>
      </w:r>
      <w:r>
        <w:t>"</w:t>
      </w:r>
      <w:r>
        <w:rPr>
          <w:i/>
        </w:rPr>
        <w:t>первоклассный портной</w:t>
      </w:r>
      <w:r>
        <w:t>"</w:t>
      </w:r>
      <w:r>
        <w:rPr>
          <w:i/>
        </w:rPr>
        <w:t>.</w:t>
      </w:r>
      <w:r>
        <w:t xml:space="preserve"> В предложении субстантивированные прилагательные являются преимущественно подлежащим или дополнением ("</w:t>
      </w:r>
      <w:r>
        <w:rPr>
          <w:i/>
        </w:rPr>
        <w:t>Закусочная</w:t>
      </w:r>
      <w:r>
        <w:t xml:space="preserve"> открывается в 10 часов" – "Открыли прекрасную </w:t>
      </w:r>
      <w:r>
        <w:rPr>
          <w:i/>
        </w:rPr>
        <w:t>закусо</w:t>
      </w:r>
      <w:r>
        <w:rPr>
          <w:i/>
        </w:rPr>
        <w:t>ч</w:t>
      </w:r>
      <w:r>
        <w:rPr>
          <w:i/>
        </w:rPr>
        <w:t>ную</w:t>
      </w:r>
      <w:r>
        <w:t>")</w:t>
      </w:r>
      <w:r>
        <w:rPr>
          <w:i/>
        </w:rPr>
        <w:t>.</w:t>
      </w:r>
    </w:p>
    <w:p w:rsidR="00C2698E" w:rsidRDefault="00C2698E" w:rsidP="00C2698E">
      <w:pPr>
        <w:pStyle w:val="Normal"/>
      </w:pPr>
    </w:p>
    <w:p w:rsidR="00C2698E" w:rsidRDefault="00C2698E" w:rsidP="00C2698E">
      <w:pPr>
        <w:pStyle w:val="Normal"/>
        <w:rPr>
          <w:sz w:val="22"/>
        </w:rPr>
      </w:pPr>
      <w:r>
        <w:rPr>
          <w:spacing w:val="60"/>
          <w:sz w:val="22"/>
        </w:rPr>
        <w:t>Примечание</w:t>
      </w:r>
      <w:r>
        <w:rPr>
          <w:sz w:val="22"/>
        </w:rPr>
        <w:t xml:space="preserve">. Необходимо отметить, что процесс субстантивации охватывает не только прилагательные. В существительные переходят и другие части речи, в первую очередь причастия: </w:t>
      </w:r>
      <w:r>
        <w:rPr>
          <w:i/>
          <w:sz w:val="22"/>
        </w:rPr>
        <w:t>будущее, минувшее, настоящее, раненый, возлюбленный</w:t>
      </w:r>
      <w:r>
        <w:rPr>
          <w:sz w:val="22"/>
        </w:rPr>
        <w:t xml:space="preserve"> и др.</w:t>
      </w:r>
    </w:p>
    <w:p w:rsidR="00C2698E" w:rsidRDefault="00C2698E" w:rsidP="00C2698E">
      <w:pPr>
        <w:pStyle w:val="Normal"/>
      </w:pPr>
    </w:p>
    <w:p w:rsidR="00C2698E" w:rsidRDefault="00C2698E" w:rsidP="00C2698E">
      <w:pPr>
        <w:pStyle w:val="Normal"/>
      </w:pPr>
      <w:r>
        <w:t xml:space="preserve">Субстантивация, как и адъективация, бывает </w:t>
      </w:r>
      <w:r>
        <w:rPr>
          <w:spacing w:val="60"/>
        </w:rPr>
        <w:t>полная и частичная</w:t>
      </w:r>
      <w:r>
        <w:t xml:space="preserve">. При </w:t>
      </w:r>
      <w:r>
        <w:lastRenderedPageBreak/>
        <w:t xml:space="preserve">полной субстантивации слова уже не употребляются как прилагательные: </w:t>
      </w:r>
      <w:r>
        <w:rPr>
          <w:i/>
        </w:rPr>
        <w:t>былое, мостовая, прачечная, портной, лесничий, парикмахерская.</w:t>
      </w:r>
      <w:r>
        <w:t xml:space="preserve"> При частичной субстантивации слово может употребляться то как прилагательное, то как существительное: "</w:t>
      </w:r>
      <w:r>
        <w:rPr>
          <w:i/>
        </w:rPr>
        <w:t>дарственная</w:t>
      </w:r>
      <w:r>
        <w:t xml:space="preserve"> надпись" – </w:t>
      </w:r>
      <w:r>
        <w:rPr>
          <w:i/>
        </w:rPr>
        <w:t xml:space="preserve">дарственная, </w:t>
      </w:r>
      <w:r>
        <w:t>"</w:t>
      </w:r>
      <w:r>
        <w:rPr>
          <w:i/>
        </w:rPr>
        <w:t>ванная</w:t>
      </w:r>
      <w:r>
        <w:t xml:space="preserve"> комната"– </w:t>
      </w:r>
      <w:r>
        <w:rPr>
          <w:i/>
        </w:rPr>
        <w:t xml:space="preserve">ванная, </w:t>
      </w:r>
      <w:r>
        <w:t>"</w:t>
      </w:r>
      <w:r>
        <w:rPr>
          <w:i/>
        </w:rPr>
        <w:t>нищий</w:t>
      </w:r>
      <w:r>
        <w:t xml:space="preserve"> старец"– </w:t>
      </w:r>
      <w:r>
        <w:rPr>
          <w:i/>
        </w:rPr>
        <w:t xml:space="preserve">нищий, </w:t>
      </w:r>
      <w:r>
        <w:t>"</w:t>
      </w:r>
      <w:r>
        <w:rPr>
          <w:i/>
        </w:rPr>
        <w:t>закусочная</w:t>
      </w:r>
      <w:r>
        <w:t xml:space="preserve"> икра"– </w:t>
      </w:r>
      <w:r>
        <w:rPr>
          <w:i/>
        </w:rPr>
        <w:t>закусочная</w:t>
      </w:r>
      <w:r>
        <w:t xml:space="preserve"> и т.д.</w:t>
      </w:r>
    </w:p>
    <w:p w:rsidR="00C2698E" w:rsidRDefault="00C2698E" w:rsidP="00C2698E">
      <w:pPr>
        <w:pStyle w:val="Normal"/>
      </w:pPr>
      <w:r>
        <w:t>Существительные, пережившие как полную, так и частичную субстантивацию, являются фактом языка и зафиксированы толковыми словарями.</w:t>
      </w:r>
    </w:p>
    <w:p w:rsidR="00C2698E" w:rsidRDefault="00C2698E" w:rsidP="00C2698E">
      <w:pPr>
        <w:pStyle w:val="Normal"/>
      </w:pPr>
      <w:r>
        <w:t>Кроме того, можно говорить о так называемой контекстуальной субстантивации. Это переход прилагательного (или причастия) в существительное, действительный только в пределах данного контекста.</w:t>
      </w:r>
    </w:p>
    <w:p w:rsidR="00C2698E" w:rsidRDefault="00C2698E" w:rsidP="00C2698E">
      <w:pPr>
        <w:pStyle w:val="Normal"/>
      </w:pPr>
      <w:r>
        <w:t xml:space="preserve">Множество примеров контекстуальной субстантивации дала поэзия символистов, в первую очередь А. Блока: "Я вам поведал </w:t>
      </w:r>
      <w:r>
        <w:rPr>
          <w:i/>
        </w:rPr>
        <w:t>неземное.</w:t>
      </w:r>
      <w:r>
        <w:t xml:space="preserve"> Я все сковал в воздушной мгле"; "И у светлого дома, тревожно, я остался вдвоем с темнотой. </w:t>
      </w:r>
      <w:r>
        <w:rPr>
          <w:i/>
        </w:rPr>
        <w:t>Невозможное</w:t>
      </w:r>
      <w:r>
        <w:t xml:space="preserve"> было возможно, Но </w:t>
      </w:r>
      <w:r>
        <w:rPr>
          <w:i/>
        </w:rPr>
        <w:t>возможное –</w:t>
      </w:r>
      <w:r>
        <w:t xml:space="preserve"> было мечтой"; "И этот лес, сомкнутый Тесно. И эти горные пути Мешали слиться с </w:t>
      </w:r>
      <w:r>
        <w:rPr>
          <w:i/>
        </w:rPr>
        <w:t>неизвестным.</w:t>
      </w:r>
      <w:r>
        <w:t xml:space="preserve"> Твоей лазурью процвести"; "И мгновенно </w:t>
      </w:r>
      <w:r>
        <w:rPr>
          <w:i/>
        </w:rPr>
        <w:t>житейское</w:t>
      </w:r>
      <w:r>
        <w:t xml:space="preserve"> канет, Словно в темную пропасть без дна, И над пропастью медленно встанет Семицветной дугой тишина".</w:t>
      </w:r>
    </w:p>
    <w:p w:rsidR="00C2698E" w:rsidRDefault="00C2698E" w:rsidP="00C2698E">
      <w:pPr>
        <w:pStyle w:val="Normal"/>
      </w:pPr>
      <w:r>
        <w:t>Очень часто в поэзии А. Блока контекстуально субстантивированные прилагательные встречаются в функции обращения: "</w:t>
      </w:r>
      <w:r>
        <w:rPr>
          <w:i/>
        </w:rPr>
        <w:t>Неверная, лукавая, Коварная –</w:t>
      </w:r>
      <w:r>
        <w:t xml:space="preserve"> пляши! И будь навек отравою Растраченной души"; "О </w:t>
      </w:r>
      <w:r>
        <w:rPr>
          <w:i/>
        </w:rPr>
        <w:t xml:space="preserve">нежная, </w:t>
      </w:r>
      <w:r>
        <w:t>о</w:t>
      </w:r>
      <w:r>
        <w:rPr>
          <w:i/>
        </w:rPr>
        <w:t xml:space="preserve"> тонкая</w:t>
      </w:r>
      <w:r>
        <w:t xml:space="preserve">! И быстро Ей мысленно приискиваю имя"; "Эта прядь – такая золотая – Разве не от старого огня? – </w:t>
      </w:r>
      <w:r>
        <w:rPr>
          <w:i/>
        </w:rPr>
        <w:t>Страстная, безбожная, пустая. Незабвенная,</w:t>
      </w:r>
      <w:r>
        <w:t xml:space="preserve"> прости меня!"</w:t>
      </w:r>
    </w:p>
    <w:p w:rsidR="00C2698E" w:rsidRDefault="00C2698E" w:rsidP="00C2698E">
      <w:pPr>
        <w:pStyle w:val="FR2"/>
      </w:pPr>
    </w:p>
    <w:p w:rsidR="00BF417B" w:rsidRDefault="00BF417B" w:rsidP="00BF417B">
      <w:pPr>
        <w:pStyle w:val="Normal"/>
        <w:pBdr>
          <w:bottom w:val="single" w:sz="4" w:space="1" w:color="auto"/>
        </w:pBdr>
      </w:pPr>
      <w:r>
        <w:t>Числительные – это разряд слов, которые называют число или количество предметов (</w:t>
      </w:r>
      <w:r>
        <w:rPr>
          <w:i/>
        </w:rPr>
        <w:t>один, два, двадцать, двадцать пять, сто восемьдесят девять, двое, трое, семеро</w:t>
      </w:r>
      <w:r>
        <w:t xml:space="preserve"> и т.д.)*, не имеют рода (об исключениях см. ниже), числа и изменяются только по падежам. В предложении они чаще всего употребляются в словосочетании с существительным в качестве единого члена предложения: "Семь </w:t>
      </w:r>
      <w:r>
        <w:rPr>
          <w:i/>
        </w:rPr>
        <w:t>пятниц</w:t>
      </w:r>
      <w:r>
        <w:t xml:space="preserve"> на неделе" (подлежащее); "</w:t>
      </w:r>
      <w:r>
        <w:rPr>
          <w:i/>
        </w:rPr>
        <w:t>У семи нянек</w:t>
      </w:r>
      <w:r>
        <w:t xml:space="preserve"> дитя без глазу" (дополнение), однако могут употребляться и самостоятельно, без слова, указывающего на считаемые предметы, обычно в качестве подлежащего или дополнения: "</w:t>
      </w:r>
      <w:r>
        <w:rPr>
          <w:i/>
        </w:rPr>
        <w:t>Семеро одного</w:t>
      </w:r>
      <w:r>
        <w:t xml:space="preserve"> не ждут"; "</w:t>
      </w:r>
      <w:r>
        <w:rPr>
          <w:i/>
        </w:rPr>
        <w:t>Один</w:t>
      </w:r>
      <w:r>
        <w:t xml:space="preserve"> с сошкой – </w:t>
      </w:r>
      <w:r>
        <w:rPr>
          <w:i/>
        </w:rPr>
        <w:t>семеро</w:t>
      </w:r>
      <w:r>
        <w:t xml:space="preserve"> с ложкой".</w:t>
      </w:r>
    </w:p>
    <w:p w:rsidR="00BF417B" w:rsidRDefault="00BF417B" w:rsidP="00BF417B">
      <w:pPr>
        <w:pStyle w:val="Normal"/>
      </w:pPr>
      <w:r>
        <w:rPr>
          <w:spacing w:val="60"/>
        </w:rPr>
        <w:t xml:space="preserve">Глагол </w:t>
      </w:r>
      <w:r>
        <w:t>– разряд слов, которые обозначают действие, состояние и т.д. как процесс и обладают категориями лица, времени, наклонения, вида, залога (все эти категории имеют отношение к выражению процесса), а также категориями числа и рода (в формах прошедшего времени единственного числа и в формах сослагательного наклонения единственного числа). Уже из этого перечисления видно, что глагол – самая сложная и самая богатая по системе форм (и их значений) часть речи. Основная функция глагола – функция сказуемого (о других синтаксических функциях глагольных форм см. в разделах "И</w:t>
      </w:r>
      <w:r>
        <w:t>н</w:t>
      </w:r>
      <w:r>
        <w:t>финитив", "Причастие", "Деепричастие").</w:t>
      </w:r>
    </w:p>
    <w:p w:rsidR="00BF417B" w:rsidRDefault="00BF417B" w:rsidP="00BF417B">
      <w:pPr>
        <w:pStyle w:val="Normal"/>
        <w:pBdr>
          <w:bottom w:val="single" w:sz="4" w:space="1" w:color="auto"/>
        </w:pBdr>
      </w:pPr>
      <w:r>
        <w:t xml:space="preserve">Глагол имеет два типа форм: спрягаемые и неспрягаемые. </w:t>
      </w:r>
      <w:r>
        <w:rPr>
          <w:spacing w:val="60"/>
        </w:rPr>
        <w:t xml:space="preserve">Спрягаемые </w:t>
      </w:r>
      <w:r>
        <w:t xml:space="preserve">формы представляют изменение глагола по лицам, временам, наклонениям (а также числам и родам)*. </w:t>
      </w:r>
      <w:r>
        <w:rPr>
          <w:spacing w:val="60"/>
        </w:rPr>
        <w:t xml:space="preserve">Неспрягаемые </w:t>
      </w:r>
      <w:r>
        <w:t xml:space="preserve">формы – это формы, не имеющие указанного изменения: инфинитив, причастие и деепричастие. Основная функция глагола реализуется главным образом спрягаемыми формами: "Вы </w:t>
      </w:r>
      <w:r>
        <w:rPr>
          <w:i/>
        </w:rPr>
        <w:t>слышите</w:t>
      </w:r>
      <w:r>
        <w:t>:</w:t>
      </w:r>
      <w:r>
        <w:rPr>
          <w:i/>
        </w:rPr>
        <w:t xml:space="preserve"> грохочут</w:t>
      </w:r>
      <w:r>
        <w:t xml:space="preserve"> сапоги"; "Полночный троллейбус, по улицам </w:t>
      </w:r>
      <w:r>
        <w:rPr>
          <w:i/>
        </w:rPr>
        <w:t>мчи</w:t>
      </w:r>
      <w:r>
        <w:t xml:space="preserve">"; "И куда </w:t>
      </w:r>
      <w:r>
        <w:rPr>
          <w:i/>
        </w:rPr>
        <w:t>бы я</w:t>
      </w:r>
      <w:r>
        <w:t xml:space="preserve"> ни </w:t>
      </w:r>
      <w:r>
        <w:rPr>
          <w:i/>
        </w:rPr>
        <w:t>шел,</w:t>
      </w:r>
      <w:r>
        <w:t xml:space="preserve"> пусть какая ни забота, по делам или так погулять, все мне </w:t>
      </w:r>
      <w:r>
        <w:rPr>
          <w:i/>
        </w:rPr>
        <w:t>чудится,</w:t>
      </w:r>
      <w:r>
        <w:t xml:space="preserve"> что вот за ближайшим поворотом Короля </w:t>
      </w:r>
      <w:r>
        <w:rPr>
          <w:i/>
        </w:rPr>
        <w:t>повстречаю</w:t>
      </w:r>
      <w:r>
        <w:t xml:space="preserve"> опять" (Б.Ок.).</w:t>
      </w:r>
    </w:p>
    <w:p w:rsidR="00BF417B" w:rsidRDefault="00BF417B" w:rsidP="00BF417B">
      <w:pPr>
        <w:pStyle w:val="Normal"/>
        <w:rPr>
          <w:sz w:val="20"/>
        </w:rPr>
      </w:pPr>
      <w:r>
        <w:rPr>
          <w:sz w:val="20"/>
        </w:rPr>
        <w:t>* В школе спрягаемыми формами, спряжением называлось лишь изменение глагола по лицам (</w:t>
      </w:r>
      <w:r>
        <w:rPr>
          <w:i/>
          <w:sz w:val="20"/>
        </w:rPr>
        <w:t>пишу, пишешь, пишет</w:t>
      </w:r>
      <w:r>
        <w:rPr>
          <w:sz w:val="20"/>
        </w:rPr>
        <w:t xml:space="preserve"> и т.д.).</w:t>
      </w:r>
    </w:p>
    <w:p w:rsidR="00BF417B" w:rsidRDefault="00BF417B" w:rsidP="00BF417B">
      <w:pPr>
        <w:pStyle w:val="Normal"/>
      </w:pPr>
    </w:p>
    <w:p w:rsidR="00BF417B" w:rsidRDefault="00BF417B" w:rsidP="00BF417B">
      <w:pPr>
        <w:pStyle w:val="Normal"/>
        <w:rPr>
          <w:i/>
        </w:rPr>
      </w:pPr>
      <w:r>
        <w:t xml:space="preserve">Вся система глагольных форм обладает способностью управлять формами имени существительного: </w:t>
      </w:r>
      <w:r>
        <w:rPr>
          <w:i/>
        </w:rPr>
        <w:t xml:space="preserve">заниматься </w:t>
      </w:r>
      <w:r>
        <w:t>(</w:t>
      </w:r>
      <w:r>
        <w:rPr>
          <w:i/>
        </w:rPr>
        <w:t>занимаюсь, занимаешься</w:t>
      </w:r>
      <w:r>
        <w:t xml:space="preserve"> и т.д., </w:t>
      </w:r>
      <w:r>
        <w:rPr>
          <w:i/>
        </w:rPr>
        <w:t xml:space="preserve">занимавшийся, </w:t>
      </w:r>
      <w:r>
        <w:rPr>
          <w:i/>
        </w:rPr>
        <w:lastRenderedPageBreak/>
        <w:t>занимаясь</w:t>
      </w:r>
      <w:r>
        <w:t xml:space="preserve">) </w:t>
      </w:r>
      <w:r>
        <w:rPr>
          <w:spacing w:val="60"/>
        </w:rPr>
        <w:t>делами</w:t>
      </w:r>
      <w:r>
        <w:t xml:space="preserve">. К каждой из глагольных форм могут примыкать наречия: </w:t>
      </w:r>
      <w:r>
        <w:rPr>
          <w:spacing w:val="60"/>
        </w:rPr>
        <w:t xml:space="preserve">усердно </w:t>
      </w:r>
      <w:r>
        <w:t>за</w:t>
      </w:r>
      <w:r>
        <w:rPr>
          <w:i/>
        </w:rPr>
        <w:t xml:space="preserve">ниматься </w:t>
      </w:r>
      <w:r>
        <w:t>(</w:t>
      </w:r>
      <w:r>
        <w:rPr>
          <w:i/>
        </w:rPr>
        <w:t>занимаюсь, занимавшийся, занимаясь</w:t>
      </w:r>
      <w:r>
        <w:t>)</w:t>
      </w:r>
      <w:r>
        <w:rPr>
          <w:i/>
        </w:rPr>
        <w:t>.</w:t>
      </w:r>
    </w:p>
    <w:p w:rsidR="00BF417B" w:rsidRDefault="00BF417B" w:rsidP="00BF417B">
      <w:pPr>
        <w:pStyle w:val="Normal"/>
        <w:rPr>
          <w:i/>
        </w:rPr>
      </w:pPr>
    </w:p>
    <w:p w:rsidR="00BF417B" w:rsidRDefault="00BF417B" w:rsidP="00BF417B">
      <w:pPr>
        <w:pStyle w:val="Normal"/>
      </w:pPr>
    </w:p>
    <w:p w:rsidR="00BF417B" w:rsidRDefault="00BF417B" w:rsidP="00BF417B">
      <w:pPr>
        <w:pStyle w:val="2"/>
      </w:pPr>
      <w:bookmarkStart w:id="17" w:name="_Toc532490333"/>
      <w:r>
        <w:t>Инфинитив</w:t>
      </w:r>
      <w:bookmarkEnd w:id="17"/>
    </w:p>
    <w:p w:rsidR="00BF417B" w:rsidRDefault="00BF417B" w:rsidP="00BF417B">
      <w:pPr>
        <w:pStyle w:val="Normal"/>
      </w:pPr>
    </w:p>
    <w:p w:rsidR="00BF417B" w:rsidRDefault="00BF417B" w:rsidP="00BF417B">
      <w:pPr>
        <w:pStyle w:val="Normal"/>
      </w:pPr>
      <w:r>
        <w:rPr>
          <w:spacing w:val="60"/>
        </w:rPr>
        <w:t xml:space="preserve">Инфинитив </w:t>
      </w:r>
      <w:r>
        <w:t>(от лат. infinitivus - 'неопределенный') – это исходная форма глагола, которая называет действие, состояние и т.д. безотносительно к лицу, времени, наклонению, т.е. сам по себе инфинитив не обладает категориями лица, времени, наклонения. Однако в конкретных речевых условиях инфинитив может выражать значения, свойственные тому или иному времени и наклонению. Например: "</w:t>
      </w:r>
      <w:r>
        <w:rPr>
          <w:i/>
        </w:rPr>
        <w:t>Быть</w:t>
      </w:r>
      <w:r>
        <w:t xml:space="preserve"> бычку на веревочке". В этой поговорке инфинитив употребляется в значении будущего времени с оттенком безусловности осуществления действия. Ср. и в газетных употреблениях: "Одним словом, </w:t>
      </w:r>
      <w:r>
        <w:rPr>
          <w:i/>
        </w:rPr>
        <w:t>быть</w:t>
      </w:r>
      <w:r>
        <w:t xml:space="preserve"> венскому чемпионату интересным" (Комс. пр. 1987.14 апр.); "Итак, новогоднему городскому празднику – </w:t>
      </w:r>
      <w:r>
        <w:rPr>
          <w:i/>
        </w:rPr>
        <w:t>быть</w:t>
      </w:r>
      <w:r>
        <w:t>" (Лен. пр. 1989. 10 янв.). В случае, если при инфинитиве есть отрицание, идея безусловности реализуется как условная невозможность, неосуществимость действия: "Не</w:t>
      </w:r>
      <w:r>
        <w:rPr>
          <w:i/>
        </w:rPr>
        <w:t xml:space="preserve"> бродить,</w:t>
      </w:r>
      <w:r>
        <w:t xml:space="preserve"> не </w:t>
      </w:r>
      <w:r>
        <w:rPr>
          <w:i/>
        </w:rPr>
        <w:t>мять</w:t>
      </w:r>
      <w:r>
        <w:t xml:space="preserve"> в кустах багряных лебеды и не </w:t>
      </w:r>
      <w:r>
        <w:rPr>
          <w:i/>
        </w:rPr>
        <w:t>искать</w:t>
      </w:r>
      <w:r>
        <w:t xml:space="preserve"> следа" (Ес.); "Не </w:t>
      </w:r>
      <w:r>
        <w:rPr>
          <w:i/>
        </w:rPr>
        <w:t>заслонить</w:t>
      </w:r>
      <w:r>
        <w:t xml:space="preserve"> вам свет дневной тревожной тенью ночи" (Марш.). То же значение – убежденность в неосуществимости действия – выражается и при использовании вместо отрицания конструкции </w:t>
      </w:r>
      <w:r>
        <w:rPr>
          <w:i/>
        </w:rPr>
        <w:t>где</w:t>
      </w:r>
      <w:r>
        <w:t xml:space="preserve"> + </w:t>
      </w:r>
      <w:r>
        <w:rPr>
          <w:i/>
        </w:rPr>
        <w:t>дател</w:t>
      </w:r>
      <w:r>
        <w:rPr>
          <w:i/>
        </w:rPr>
        <w:t>ь</w:t>
      </w:r>
      <w:r>
        <w:rPr>
          <w:i/>
        </w:rPr>
        <w:t>ный падеж</w:t>
      </w:r>
      <w:r>
        <w:t xml:space="preserve"> (обычно местоимения): "– Поди прочь, безумный мальчишка! </w:t>
      </w:r>
      <w:r>
        <w:rPr>
          <w:i/>
        </w:rPr>
        <w:t>Где тебе ездить</w:t>
      </w:r>
      <w:r>
        <w:t xml:space="preserve"> на моем коне? На первых же шагах он тебя сбросит..." (Л.). Очевидно поэтому, что употребление инфинитива, подобное приведенному ниже, неудачно. Так, под рубрикой "Тревожный сигнал" газета дала заголовок "Где </w:t>
      </w:r>
      <w:r>
        <w:rPr>
          <w:i/>
        </w:rPr>
        <w:t>быть</w:t>
      </w:r>
      <w:r>
        <w:t xml:space="preserve"> бассейну?" (Веч. М. 1987. 10 июня). Оттенок уверенности в осуществлении действия, который свойствен инфинитиву (в значении формы будущего времени) явно не соответствует данной конкретной ситуации. Ведь и название рубрики ("</w:t>
      </w:r>
      <w:r>
        <w:rPr>
          <w:spacing w:val="60"/>
        </w:rPr>
        <w:t xml:space="preserve">Тревожный </w:t>
      </w:r>
      <w:r>
        <w:t>сигнал"), и вопросительное "где" заголовка говорят о том, что места для бассейна нет.</w:t>
      </w:r>
    </w:p>
    <w:p w:rsidR="00BF417B" w:rsidRDefault="00BF417B" w:rsidP="00BF417B">
      <w:pPr>
        <w:pStyle w:val="Normal"/>
      </w:pPr>
      <w:r>
        <w:t>Инфинитив может выражать и значение, свойственное формам  прошедшего времени. Например: "</w:t>
      </w:r>
      <w:r>
        <w:rPr>
          <w:i/>
        </w:rPr>
        <w:t>Разыграть</w:t>
      </w:r>
      <w:r>
        <w:t xml:space="preserve"> такого дурака. </w:t>
      </w:r>
      <w:r>
        <w:rPr>
          <w:i/>
        </w:rPr>
        <w:t>Стрелять</w:t>
      </w:r>
      <w:r>
        <w:t xml:space="preserve"> два раза и не </w:t>
      </w:r>
      <w:r>
        <w:rPr>
          <w:i/>
        </w:rPr>
        <w:t>попасть.</w:t>
      </w:r>
      <w:r>
        <w:t xml:space="preserve"> Этого я себе никогда не прощу" (Ч.); "Татьяна – ах! – а он </w:t>
      </w:r>
      <w:r>
        <w:rPr>
          <w:i/>
        </w:rPr>
        <w:t>реветь</w:t>
      </w:r>
      <w:r>
        <w:t xml:space="preserve">" (П.). То же значение имеет инфинитив в конструкции с </w:t>
      </w:r>
      <w:r>
        <w:rPr>
          <w:spacing w:val="60"/>
        </w:rPr>
        <w:t>как (же) не</w:t>
      </w:r>
      <w:r>
        <w:t xml:space="preserve">: "А скажите, – обратилась Марго... к Азазелло, – вы его застрелили, этого барона?" – "Натурально, – ответил Азазелло, – </w:t>
      </w:r>
      <w:r>
        <w:rPr>
          <w:spacing w:val="60"/>
        </w:rPr>
        <w:t xml:space="preserve">как же </w:t>
      </w:r>
      <w:r>
        <w:t xml:space="preserve">его </w:t>
      </w:r>
      <w:r>
        <w:rPr>
          <w:spacing w:val="60"/>
        </w:rPr>
        <w:t xml:space="preserve">не </w:t>
      </w:r>
      <w:r>
        <w:rPr>
          <w:i/>
        </w:rPr>
        <w:t>застрелить</w:t>
      </w:r>
      <w:r>
        <w:t>?" (М.Булг.).</w:t>
      </w:r>
    </w:p>
    <w:p w:rsidR="00BF417B" w:rsidRDefault="00BF417B" w:rsidP="00BF417B">
      <w:pPr>
        <w:pStyle w:val="Normal"/>
      </w:pPr>
      <w:r>
        <w:t>С соответствующей интонацией (о которой на письме сигнализирует восклицательный знак) инфинитив способен выразить значения, свойственные повелительному наклонению, обычно категорический приказ, категорическое требование: "</w:t>
      </w:r>
      <w:r>
        <w:rPr>
          <w:i/>
        </w:rPr>
        <w:t>Встать</w:t>
      </w:r>
      <w:r>
        <w:t>!"</w:t>
      </w:r>
      <w:r>
        <w:rPr>
          <w:i/>
        </w:rPr>
        <w:t xml:space="preserve">, </w:t>
      </w:r>
      <w:r>
        <w:t>"</w:t>
      </w:r>
      <w:r>
        <w:rPr>
          <w:i/>
        </w:rPr>
        <w:t>Молчать</w:t>
      </w:r>
      <w:r>
        <w:t>!"</w:t>
      </w:r>
      <w:r>
        <w:rPr>
          <w:i/>
        </w:rPr>
        <w:t>,</w:t>
      </w:r>
      <w:r>
        <w:t xml:space="preserve"> "Не </w:t>
      </w:r>
      <w:r>
        <w:rPr>
          <w:i/>
        </w:rPr>
        <w:t>разговаривать</w:t>
      </w:r>
      <w:r>
        <w:t>!"</w:t>
      </w:r>
      <w:r>
        <w:rPr>
          <w:i/>
        </w:rPr>
        <w:t>,</w:t>
      </w:r>
      <w:r>
        <w:t xml:space="preserve"> "Не </w:t>
      </w:r>
      <w:r>
        <w:rPr>
          <w:i/>
        </w:rPr>
        <w:t>курить</w:t>
      </w:r>
      <w:r>
        <w:t xml:space="preserve">!" Ср. также: "Но не успели они сделать и десяти шагов, как с балкона понеслись новые оглушительные крики. "Ай-яй-яй! Мне! Хочу-у! А-а-а! Д-а-й! </w:t>
      </w:r>
      <w:r>
        <w:rPr>
          <w:i/>
        </w:rPr>
        <w:t>Позвать</w:t>
      </w:r>
      <w:r>
        <w:t xml:space="preserve">!" (Купр.). Ср. и значение пожелания, передаваемое формой инфинитива: "... человек в капюшоне пересек площадку сада, вступил на мозаичный пол балкона и, подняв руку, сказал высоким приятным голосом: "Прокуратору </w:t>
      </w:r>
      <w:r>
        <w:rPr>
          <w:i/>
        </w:rPr>
        <w:t>здравствовать</w:t>
      </w:r>
      <w:r>
        <w:t xml:space="preserve"> и </w:t>
      </w:r>
      <w:r>
        <w:rPr>
          <w:i/>
        </w:rPr>
        <w:t>радоваться</w:t>
      </w:r>
      <w:r>
        <w:t>" (М.Булг.).</w:t>
      </w:r>
    </w:p>
    <w:p w:rsidR="00BF417B" w:rsidRDefault="00BF417B" w:rsidP="00BF417B">
      <w:pPr>
        <w:pStyle w:val="Normal"/>
      </w:pPr>
      <w:r>
        <w:t xml:space="preserve">В сочетании с частицей </w:t>
      </w:r>
      <w:r>
        <w:rPr>
          <w:i/>
        </w:rPr>
        <w:t>бы</w:t>
      </w:r>
      <w:r>
        <w:t xml:space="preserve"> инфинитив может передать и значение желательности действия, характерное для сослагательного наклонения (но с оттенком понимания того, что это трудноосуществимая мечта): "Кудесник, ты лживый, безумный старик! </w:t>
      </w:r>
      <w:r>
        <w:rPr>
          <w:i/>
        </w:rPr>
        <w:t>Презреть бы</w:t>
      </w:r>
      <w:r>
        <w:t xml:space="preserve"> твое предсказанье!" (П.); "</w:t>
      </w:r>
      <w:r>
        <w:rPr>
          <w:i/>
        </w:rPr>
        <w:t>Улететь бы</w:t>
      </w:r>
      <w:r>
        <w:t xml:space="preserve"> вольною птицей от всех вас" (Ч.); "Ах, мне </w:t>
      </w:r>
      <w:r>
        <w:rPr>
          <w:i/>
        </w:rPr>
        <w:t>бы уйти</w:t>
      </w:r>
      <w:r>
        <w:t xml:space="preserve"> на дорогу свою, достоинство гордо храня, но, старый солдат, я стою, как в строю, – вот так она любит меня" (Б.Ок.). В сочетании с отрицанием </w:t>
      </w:r>
      <w:r>
        <w:rPr>
          <w:i/>
        </w:rPr>
        <w:t xml:space="preserve">инфинитив + бы </w:t>
      </w:r>
      <w:r>
        <w:t>в</w:t>
      </w:r>
      <w:r>
        <w:t>ы</w:t>
      </w:r>
      <w:r>
        <w:t xml:space="preserve">ражает предостережение от совершения какого-то действия: "Только </w:t>
      </w:r>
      <w:r>
        <w:rPr>
          <w:i/>
        </w:rPr>
        <w:t>бы</w:t>
      </w:r>
      <w:r>
        <w:t xml:space="preserve"> нотки неверной нам невзначай </w:t>
      </w:r>
      <w:r>
        <w:rPr>
          <w:i/>
        </w:rPr>
        <w:t>не пропеть</w:t>
      </w:r>
      <w:r>
        <w:t xml:space="preserve">" (Б.Ок.); "Но из грехов своей Родины вечной </w:t>
      </w:r>
      <w:r>
        <w:rPr>
          <w:i/>
        </w:rPr>
        <w:t>не сотворить бы</w:t>
      </w:r>
      <w:r>
        <w:t xml:space="preserve"> </w:t>
      </w:r>
      <w:r>
        <w:lastRenderedPageBreak/>
        <w:t>кумира себе" (Б.Ок.). Так что "безликий" по форме инфинитив в живом употреблении может быть очень выразительным.</w:t>
      </w:r>
    </w:p>
    <w:p w:rsidR="00BF417B" w:rsidRDefault="00BF417B" w:rsidP="00BF417B">
      <w:pPr>
        <w:pStyle w:val="Normal"/>
      </w:pPr>
      <w:r>
        <w:t xml:space="preserve">Многообразны синтаксические функции инфинитива; он может быть не только сказуемым (подобно спрягаемым формам глагола), но и подлежащим, дополнением, определением и обстоятельством. Например: "Признаюсь, </w:t>
      </w:r>
      <w:r>
        <w:rPr>
          <w:i/>
        </w:rPr>
        <w:t>хоронить</w:t>
      </w:r>
      <w:r>
        <w:t xml:space="preserve"> таких людей, как Беликов, – это большое удовольствие" (Ч.)</w:t>
      </w:r>
      <w:r>
        <w:rPr>
          <w:b/>
        </w:rPr>
        <w:t xml:space="preserve"> </w:t>
      </w:r>
      <w:r>
        <w:t>(</w:t>
      </w:r>
      <w:r>
        <w:rPr>
          <w:b/>
        </w:rPr>
        <w:t>подлежащее</w:t>
      </w:r>
      <w:r>
        <w:t xml:space="preserve">); "Пашню </w:t>
      </w:r>
      <w:r>
        <w:rPr>
          <w:i/>
        </w:rPr>
        <w:t>пахать –</w:t>
      </w:r>
      <w:r>
        <w:t xml:space="preserve"> не руками </w:t>
      </w:r>
      <w:r>
        <w:rPr>
          <w:i/>
        </w:rPr>
        <w:t>махать</w:t>
      </w:r>
      <w:r>
        <w:t>" (пог.)</w:t>
      </w:r>
      <w:r>
        <w:rPr>
          <w:b/>
        </w:rPr>
        <w:t xml:space="preserve"> </w:t>
      </w:r>
      <w:r>
        <w:t>(</w:t>
      </w:r>
      <w:r>
        <w:rPr>
          <w:b/>
        </w:rPr>
        <w:t>подлежащее</w:t>
      </w:r>
      <w:r>
        <w:t xml:space="preserve"> и </w:t>
      </w:r>
      <w:r>
        <w:rPr>
          <w:b/>
        </w:rPr>
        <w:t>сказуемое</w:t>
      </w:r>
      <w:r>
        <w:t xml:space="preserve">); "Григорий дал коню </w:t>
      </w:r>
      <w:r>
        <w:rPr>
          <w:i/>
        </w:rPr>
        <w:t>отдохнуть</w:t>
      </w:r>
      <w:r>
        <w:t xml:space="preserve">" (Шол.); "Она [песенка] возникает с рассветом вдруг, </w:t>
      </w:r>
      <w:r>
        <w:rPr>
          <w:i/>
        </w:rPr>
        <w:t>медлить</w:t>
      </w:r>
      <w:r>
        <w:t xml:space="preserve"> и </w:t>
      </w:r>
      <w:r>
        <w:rPr>
          <w:i/>
        </w:rPr>
        <w:t>лгать</w:t>
      </w:r>
      <w:r>
        <w:t xml:space="preserve"> не обученная" (Б.Ок.)</w:t>
      </w:r>
      <w:r>
        <w:rPr>
          <w:b/>
        </w:rPr>
        <w:t xml:space="preserve"> </w:t>
      </w:r>
      <w:r>
        <w:t>(</w:t>
      </w:r>
      <w:r>
        <w:rPr>
          <w:b/>
        </w:rPr>
        <w:t>дополнение</w:t>
      </w:r>
      <w:r>
        <w:t xml:space="preserve">); "Наташа привычно рассмотрела туалеты дам, осудила манеру </w:t>
      </w:r>
      <w:r>
        <w:rPr>
          <w:i/>
        </w:rPr>
        <w:t>держаться</w:t>
      </w:r>
      <w:r>
        <w:t xml:space="preserve">" (Л.Т.); "Ты клятву давал, Санька, – сказал он, – </w:t>
      </w:r>
      <w:r>
        <w:rPr>
          <w:i/>
        </w:rPr>
        <w:t>бороться</w:t>
      </w:r>
      <w:r>
        <w:t xml:space="preserve"> и </w:t>
      </w:r>
      <w:r>
        <w:rPr>
          <w:i/>
        </w:rPr>
        <w:t>искать, найти</w:t>
      </w:r>
      <w:r>
        <w:t xml:space="preserve"> и не </w:t>
      </w:r>
      <w:r>
        <w:rPr>
          <w:i/>
        </w:rPr>
        <w:t>сдаваться</w:t>
      </w:r>
      <w:r>
        <w:t>" (Кав.) (</w:t>
      </w:r>
      <w:r>
        <w:rPr>
          <w:b/>
        </w:rPr>
        <w:t>определение</w:t>
      </w:r>
      <w:r>
        <w:t xml:space="preserve">); "Месяц величаво поднялся на небо </w:t>
      </w:r>
      <w:r>
        <w:rPr>
          <w:i/>
        </w:rPr>
        <w:t>посветить добрым</w:t>
      </w:r>
      <w:r>
        <w:t xml:space="preserve"> людям и всему миру" (Гог.)</w:t>
      </w:r>
      <w:r>
        <w:rPr>
          <w:b/>
        </w:rPr>
        <w:t xml:space="preserve"> </w:t>
      </w:r>
      <w:r>
        <w:t>(</w:t>
      </w:r>
      <w:r>
        <w:rPr>
          <w:b/>
        </w:rPr>
        <w:t>обстоятел</w:t>
      </w:r>
      <w:r>
        <w:rPr>
          <w:b/>
        </w:rPr>
        <w:t>ь</w:t>
      </w:r>
      <w:r>
        <w:rPr>
          <w:b/>
        </w:rPr>
        <w:t>ство</w:t>
      </w:r>
      <w:r>
        <w:t>).</w:t>
      </w:r>
    </w:p>
    <w:p w:rsidR="00BF417B" w:rsidRDefault="00BF417B" w:rsidP="00BF417B">
      <w:pPr>
        <w:pStyle w:val="Normal"/>
      </w:pPr>
      <w:r>
        <w:t xml:space="preserve">Подавляющее большинство глаголов имеет инфинитив с суффиксом </w:t>
      </w:r>
      <w:r>
        <w:rPr>
          <w:i/>
        </w:rPr>
        <w:t>-ть,</w:t>
      </w:r>
      <w:r>
        <w:t xml:space="preserve"> причем некоторые из них кончаются на </w:t>
      </w:r>
      <w:r>
        <w:rPr>
          <w:b/>
        </w:rPr>
        <w:t>-</w:t>
      </w:r>
      <w:r>
        <w:rPr>
          <w:i/>
        </w:rPr>
        <w:t xml:space="preserve">сть, -зть. </w:t>
      </w:r>
      <w:r>
        <w:t xml:space="preserve">Среди глаголов на </w:t>
      </w:r>
      <w:r>
        <w:rPr>
          <w:i/>
        </w:rPr>
        <w:t>-сть, -зть</w:t>
      </w:r>
      <w:r>
        <w:t xml:space="preserve"> есть как литературные, так и нелитературные, просторечные. Просторечны те глаголы на </w:t>
      </w:r>
      <w:r>
        <w:rPr>
          <w:i/>
        </w:rPr>
        <w:t>-сть, -зть,</w:t>
      </w:r>
      <w:r>
        <w:t xml:space="preserve"> к</w:t>
      </w:r>
      <w:r>
        <w:rPr>
          <w:i/>
        </w:rPr>
        <w:t xml:space="preserve"> </w:t>
      </w:r>
      <w:r>
        <w:t xml:space="preserve">которым есть однокоренные синонимы на </w:t>
      </w:r>
      <w:r>
        <w:rPr>
          <w:i/>
        </w:rPr>
        <w:t>-сти, -зти,</w:t>
      </w:r>
      <w:r>
        <w:t xml:space="preserve"> например: </w:t>
      </w:r>
      <w:r>
        <w:rPr>
          <w:i/>
        </w:rPr>
        <w:t>месть – мести</w:t>
      </w:r>
      <w:r>
        <w:t>;</w:t>
      </w:r>
      <w:r>
        <w:rPr>
          <w:i/>
        </w:rPr>
        <w:t xml:space="preserve"> несть – нести</w:t>
      </w:r>
      <w:r>
        <w:t>;</w:t>
      </w:r>
      <w:r>
        <w:rPr>
          <w:i/>
        </w:rPr>
        <w:t xml:space="preserve"> привезть – привезти.</w:t>
      </w:r>
    </w:p>
    <w:p w:rsidR="00BF417B" w:rsidRDefault="00BF417B" w:rsidP="00BF417B">
      <w:pPr>
        <w:pStyle w:val="Normal"/>
      </w:pPr>
    </w:p>
    <w:p w:rsidR="00BF417B" w:rsidRDefault="00BF417B" w:rsidP="00BF417B">
      <w:pPr>
        <w:pStyle w:val="Normal"/>
        <w:rPr>
          <w:sz w:val="22"/>
        </w:rPr>
      </w:pPr>
      <w:r>
        <w:rPr>
          <w:spacing w:val="60"/>
          <w:sz w:val="22"/>
        </w:rPr>
        <w:t>Примечание</w:t>
      </w:r>
      <w:r>
        <w:rPr>
          <w:sz w:val="22"/>
        </w:rPr>
        <w:t xml:space="preserve">. В XIX веке, особенно в его первой половине, инфинитивы </w:t>
      </w:r>
      <w:r>
        <w:rPr>
          <w:i/>
          <w:sz w:val="22"/>
        </w:rPr>
        <w:t>несть, цвесть</w:t>
      </w:r>
      <w:r>
        <w:rPr>
          <w:sz w:val="22"/>
        </w:rPr>
        <w:t xml:space="preserve"> и под. были широко распространены и не имели просторечного характера.</w:t>
      </w:r>
    </w:p>
    <w:p w:rsidR="00BF417B" w:rsidRDefault="00BF417B" w:rsidP="00BF417B">
      <w:pPr>
        <w:pStyle w:val="Normal"/>
      </w:pPr>
    </w:p>
    <w:p w:rsidR="00BF417B" w:rsidRDefault="00BF417B" w:rsidP="00BF417B">
      <w:pPr>
        <w:pStyle w:val="Normal"/>
      </w:pPr>
      <w:r>
        <w:t xml:space="preserve">Небольшая часть глаголов имеет инфинитив на </w:t>
      </w:r>
      <w:r>
        <w:rPr>
          <w:i/>
        </w:rPr>
        <w:t>-ти</w:t>
      </w:r>
      <w:r>
        <w:t xml:space="preserve"> и </w:t>
      </w:r>
      <w:r>
        <w:rPr>
          <w:i/>
        </w:rPr>
        <w:t>-чь</w:t>
      </w:r>
      <w:r>
        <w:t xml:space="preserve">: </w:t>
      </w:r>
      <w:r>
        <w:rPr>
          <w:i/>
        </w:rPr>
        <w:t>брести, обрести, плести, везти, ползти</w:t>
      </w:r>
      <w:r>
        <w:t xml:space="preserve"> и др.; </w:t>
      </w:r>
      <w:r>
        <w:rPr>
          <w:i/>
        </w:rPr>
        <w:t>беречь, лечь, мочь, печь, стеречь, течь</w:t>
      </w:r>
      <w:r>
        <w:t xml:space="preserve"> и др.</w:t>
      </w:r>
    </w:p>
    <w:p w:rsidR="00BF417B" w:rsidRDefault="00BF417B" w:rsidP="00BF417B">
      <w:pPr>
        <w:pStyle w:val="Normal"/>
        <w:rPr>
          <w:b/>
        </w:rPr>
      </w:pPr>
    </w:p>
    <w:p w:rsidR="00BF417B" w:rsidRDefault="00BF417B" w:rsidP="00BF417B">
      <w:pPr>
        <w:pStyle w:val="Normal"/>
        <w:rPr>
          <w:b/>
        </w:rPr>
      </w:pPr>
    </w:p>
    <w:p w:rsidR="00BF417B" w:rsidRDefault="00BF417B" w:rsidP="00BF417B">
      <w:pPr>
        <w:pStyle w:val="2"/>
      </w:pPr>
      <w:bookmarkStart w:id="18" w:name="_Toc532490334"/>
      <w:r>
        <w:t>Основы и классы глагола</w:t>
      </w:r>
      <w:bookmarkEnd w:id="18"/>
    </w:p>
    <w:p w:rsidR="00BF417B" w:rsidRDefault="00BF417B" w:rsidP="00BF417B">
      <w:pPr>
        <w:pStyle w:val="Normal"/>
      </w:pPr>
    </w:p>
    <w:p w:rsidR="00BF417B" w:rsidRDefault="00BF417B" w:rsidP="00BF417B">
      <w:pPr>
        <w:pStyle w:val="Normal"/>
      </w:pPr>
      <w:r>
        <w:t>Подавляющее большинство глаголов имеет две основы: настоящего (или простого будущего) времени и инфинитива (с которой совпадает в большинстве случаев основа прошедшего времени).</w:t>
      </w:r>
    </w:p>
    <w:p w:rsidR="00BF417B" w:rsidRDefault="00BF417B" w:rsidP="00BF417B">
      <w:pPr>
        <w:pStyle w:val="Normal"/>
        <w:pBdr>
          <w:bottom w:val="single" w:sz="4" w:space="1" w:color="auto"/>
        </w:pBdr>
      </w:pPr>
      <w:r>
        <w:t xml:space="preserve">От основы настоящего времени* образуются формы повелительного наклонения, причастие настоящего времени и деепричастие несовершенного вида, например: </w:t>
      </w:r>
      <w:r>
        <w:rPr>
          <w:i/>
        </w:rPr>
        <w:t>держ</w:t>
      </w:r>
      <w:r>
        <w:t xml:space="preserve">(ат) (основа настоящего времени глагола </w:t>
      </w:r>
      <w:r>
        <w:rPr>
          <w:i/>
        </w:rPr>
        <w:t>держать</w:t>
      </w:r>
      <w:r>
        <w:t xml:space="preserve">) </w:t>
      </w:r>
      <w:r>
        <w:rPr>
          <w:sz w:val="20"/>
        </w:rPr>
        <w:t>→</w:t>
      </w:r>
      <w:r>
        <w:t xml:space="preserve"> </w:t>
      </w:r>
      <w:r>
        <w:rPr>
          <w:i/>
        </w:rPr>
        <w:t>держи</w:t>
      </w:r>
      <w:r>
        <w:t>(</w:t>
      </w:r>
      <w:r>
        <w:rPr>
          <w:i/>
        </w:rPr>
        <w:t>те</w:t>
      </w:r>
      <w:r>
        <w:t>)</w:t>
      </w:r>
      <w:r>
        <w:rPr>
          <w:i/>
        </w:rPr>
        <w:t>, держ-ащ-ий, держ-а</w:t>
      </w:r>
      <w:r>
        <w:t xml:space="preserve">; </w:t>
      </w:r>
      <w:r>
        <w:rPr>
          <w:i/>
        </w:rPr>
        <w:t>направля[j]**</w:t>
      </w:r>
      <w:r>
        <w:t>(</w:t>
      </w:r>
      <w:r>
        <w:rPr>
          <w:i/>
        </w:rPr>
        <w:t>yт</w:t>
      </w:r>
      <w:r>
        <w:t xml:space="preserve">) (основа глагола </w:t>
      </w:r>
      <w:r>
        <w:rPr>
          <w:i/>
        </w:rPr>
        <w:t>направлять</w:t>
      </w:r>
      <w:r>
        <w:t>)</w:t>
      </w:r>
      <w:r>
        <w:rPr>
          <w:i/>
        </w:rPr>
        <w:t xml:space="preserve"> </w:t>
      </w:r>
      <w:r>
        <w:rPr>
          <w:sz w:val="20"/>
        </w:rPr>
        <w:t>→</w:t>
      </w:r>
      <w:r>
        <w:rPr>
          <w:i/>
        </w:rPr>
        <w:t xml:space="preserve"> направляй, направля[j]-ущ-ий, направля[j]-[э]м-ый, направля[j]-[а]</w:t>
      </w:r>
      <w:r>
        <w:t xml:space="preserve"> (орфографически </w:t>
      </w:r>
      <w:r>
        <w:rPr>
          <w:i/>
        </w:rPr>
        <w:t>н</w:t>
      </w:r>
      <w:r>
        <w:rPr>
          <w:i/>
        </w:rPr>
        <w:t>а</w:t>
      </w:r>
      <w:r>
        <w:rPr>
          <w:i/>
        </w:rPr>
        <w:t>правляя</w:t>
      </w:r>
      <w:r>
        <w:t>) и т д.</w:t>
      </w:r>
    </w:p>
    <w:p w:rsidR="00BF417B" w:rsidRDefault="00BF417B" w:rsidP="00BF417B">
      <w:pPr>
        <w:pStyle w:val="Normal"/>
        <w:rPr>
          <w:sz w:val="20"/>
        </w:rPr>
      </w:pPr>
      <w:r>
        <w:rPr>
          <w:sz w:val="20"/>
        </w:rPr>
        <w:t xml:space="preserve">* Эту основу находят "отсечением" окончания 3-го лица множественного числа: </w:t>
      </w:r>
      <w:r>
        <w:rPr>
          <w:i/>
          <w:sz w:val="20"/>
        </w:rPr>
        <w:t xml:space="preserve">держать </w:t>
      </w:r>
      <w:r>
        <w:rPr>
          <w:sz w:val="16"/>
        </w:rPr>
        <w:t>→</w:t>
      </w:r>
      <w:r>
        <w:rPr>
          <w:i/>
          <w:sz w:val="20"/>
        </w:rPr>
        <w:t xml:space="preserve"> держат </w:t>
      </w:r>
      <w:r>
        <w:rPr>
          <w:sz w:val="16"/>
        </w:rPr>
        <w:t>→</w:t>
      </w:r>
      <w:r>
        <w:rPr>
          <w:sz w:val="20"/>
        </w:rPr>
        <w:t xml:space="preserve"> держ-; </w:t>
      </w:r>
      <w:r>
        <w:rPr>
          <w:i/>
          <w:sz w:val="20"/>
        </w:rPr>
        <w:t>вести</w:t>
      </w:r>
      <w:r>
        <w:rPr>
          <w:sz w:val="20"/>
        </w:rPr>
        <w:t xml:space="preserve"> </w:t>
      </w:r>
      <w:r>
        <w:rPr>
          <w:sz w:val="16"/>
        </w:rPr>
        <w:t>→</w:t>
      </w:r>
      <w:r>
        <w:rPr>
          <w:sz w:val="20"/>
        </w:rPr>
        <w:t xml:space="preserve"> </w:t>
      </w:r>
      <w:r>
        <w:rPr>
          <w:i/>
          <w:sz w:val="20"/>
        </w:rPr>
        <w:t>ведут –</w:t>
      </w:r>
      <w:r>
        <w:rPr>
          <w:sz w:val="20"/>
        </w:rPr>
        <w:t xml:space="preserve"> вед- и т. д. </w:t>
      </w:r>
    </w:p>
    <w:p w:rsidR="00BF417B" w:rsidRDefault="00BF417B" w:rsidP="00BF417B">
      <w:pPr>
        <w:pStyle w:val="Normal"/>
        <w:rPr>
          <w:sz w:val="20"/>
        </w:rPr>
      </w:pPr>
      <w:r>
        <w:rPr>
          <w:sz w:val="20"/>
        </w:rPr>
        <w:t xml:space="preserve">** Буквы </w:t>
      </w:r>
      <w:r>
        <w:rPr>
          <w:i/>
          <w:sz w:val="20"/>
        </w:rPr>
        <w:t>е, я, ю,</w:t>
      </w:r>
      <w:r>
        <w:rPr>
          <w:sz w:val="20"/>
        </w:rPr>
        <w:t xml:space="preserve"> стоящие после гласных букв, передают два звука: j (на конце слова или слога передается буквой </w:t>
      </w:r>
      <w:r>
        <w:rPr>
          <w:i/>
          <w:sz w:val="20"/>
        </w:rPr>
        <w:t>й</w:t>
      </w:r>
      <w:r>
        <w:rPr>
          <w:sz w:val="20"/>
        </w:rPr>
        <w:t xml:space="preserve">) и соответственно [э], [а], [у]. Поэтому </w:t>
      </w:r>
      <w:r>
        <w:rPr>
          <w:i/>
          <w:sz w:val="20"/>
        </w:rPr>
        <w:t>ю</w:t>
      </w:r>
      <w:r>
        <w:rPr>
          <w:sz w:val="20"/>
        </w:rPr>
        <w:t xml:space="preserve"> в форме 3-го лица множественного числа </w:t>
      </w:r>
      <w:r>
        <w:rPr>
          <w:i/>
          <w:sz w:val="20"/>
        </w:rPr>
        <w:t>направляют –</w:t>
      </w:r>
      <w:r>
        <w:rPr>
          <w:sz w:val="20"/>
        </w:rPr>
        <w:t xml:space="preserve"> это обозначение звуков [j] и [у] и окончание в этой форме </w:t>
      </w:r>
      <w:r>
        <w:rPr>
          <w:i/>
          <w:sz w:val="20"/>
        </w:rPr>
        <w:t>-ут,</w:t>
      </w:r>
      <w:r>
        <w:rPr>
          <w:sz w:val="20"/>
        </w:rPr>
        <w:t xml:space="preserve"> a j – это последний звук основы.</w:t>
      </w:r>
    </w:p>
    <w:p w:rsidR="00BF417B" w:rsidRDefault="00BF417B" w:rsidP="00BF417B">
      <w:pPr>
        <w:pStyle w:val="Normal"/>
        <w:rPr>
          <w:b/>
        </w:rPr>
      </w:pPr>
    </w:p>
    <w:p w:rsidR="00BF417B" w:rsidRDefault="00BF417B" w:rsidP="00BF417B">
      <w:pPr>
        <w:pStyle w:val="Normal"/>
        <w:pBdr>
          <w:bottom w:val="single" w:sz="4" w:space="1" w:color="auto"/>
        </w:pBdr>
      </w:pPr>
      <w:r>
        <w:t xml:space="preserve">От основы инфинитива* образуются формы причастий прошедшего времени и деепричастие совершенного вида: </w:t>
      </w:r>
      <w:r>
        <w:rPr>
          <w:i/>
        </w:rPr>
        <w:t>держа</w:t>
      </w:r>
      <w:r>
        <w:t>(</w:t>
      </w:r>
      <w:r>
        <w:rPr>
          <w:i/>
        </w:rPr>
        <w:t>ть</w:t>
      </w:r>
      <w:r>
        <w:t xml:space="preserve">) </w:t>
      </w:r>
      <w:r>
        <w:rPr>
          <w:sz w:val="20"/>
        </w:rPr>
        <w:t>→</w:t>
      </w:r>
      <w:r>
        <w:t xml:space="preserve"> </w:t>
      </w:r>
      <w:r>
        <w:rPr>
          <w:i/>
        </w:rPr>
        <w:t>державш-ий</w:t>
      </w:r>
      <w:r>
        <w:t>;</w:t>
      </w:r>
      <w:r>
        <w:rPr>
          <w:i/>
        </w:rPr>
        <w:t xml:space="preserve"> направи</w:t>
      </w:r>
      <w:r>
        <w:t>(</w:t>
      </w:r>
      <w:r>
        <w:rPr>
          <w:i/>
        </w:rPr>
        <w:t>ть</w:t>
      </w:r>
      <w:r>
        <w:t xml:space="preserve">) </w:t>
      </w:r>
      <w:r>
        <w:rPr>
          <w:sz w:val="20"/>
        </w:rPr>
        <w:t>→</w:t>
      </w:r>
      <w:r>
        <w:t xml:space="preserve"> </w:t>
      </w:r>
      <w:r>
        <w:rPr>
          <w:i/>
        </w:rPr>
        <w:t>направи-вш-ий, направл-енн-ый, направи-в.</w:t>
      </w:r>
    </w:p>
    <w:p w:rsidR="00BF417B" w:rsidRDefault="00BF417B" w:rsidP="00BF417B">
      <w:pPr>
        <w:pStyle w:val="Normal"/>
        <w:rPr>
          <w:sz w:val="20"/>
        </w:rPr>
      </w:pPr>
      <w:r>
        <w:rPr>
          <w:sz w:val="20"/>
        </w:rPr>
        <w:t xml:space="preserve">* Основу инфинитива находят "отсечением" суффикса инфинитива: </w:t>
      </w:r>
      <w:r>
        <w:rPr>
          <w:i/>
          <w:sz w:val="20"/>
        </w:rPr>
        <w:t>держать</w:t>
      </w:r>
      <w:r>
        <w:rPr>
          <w:sz w:val="20"/>
        </w:rPr>
        <w:t xml:space="preserve"> </w:t>
      </w:r>
      <w:r>
        <w:rPr>
          <w:sz w:val="16"/>
        </w:rPr>
        <w:t>→</w:t>
      </w:r>
      <w:r>
        <w:rPr>
          <w:sz w:val="20"/>
        </w:rPr>
        <w:t xml:space="preserve"> держа-; </w:t>
      </w:r>
      <w:r>
        <w:rPr>
          <w:i/>
          <w:sz w:val="20"/>
        </w:rPr>
        <w:t xml:space="preserve">направить </w:t>
      </w:r>
      <w:r>
        <w:rPr>
          <w:sz w:val="16"/>
        </w:rPr>
        <w:t>→</w:t>
      </w:r>
      <w:r>
        <w:rPr>
          <w:sz w:val="20"/>
        </w:rPr>
        <w:t xml:space="preserve"> направи-; </w:t>
      </w:r>
      <w:r>
        <w:rPr>
          <w:i/>
          <w:sz w:val="20"/>
        </w:rPr>
        <w:t xml:space="preserve">оцепенеть </w:t>
      </w:r>
      <w:r>
        <w:rPr>
          <w:sz w:val="16"/>
        </w:rPr>
        <w:t>→</w:t>
      </w:r>
      <w:r>
        <w:rPr>
          <w:sz w:val="20"/>
        </w:rPr>
        <w:t xml:space="preserve"> оцепене- и т. д.</w:t>
      </w:r>
    </w:p>
    <w:p w:rsidR="00BF417B" w:rsidRDefault="00BF417B" w:rsidP="00BF417B">
      <w:pPr>
        <w:pStyle w:val="Normal"/>
      </w:pPr>
    </w:p>
    <w:p w:rsidR="00BF417B" w:rsidRDefault="00BF417B" w:rsidP="00BF417B">
      <w:pPr>
        <w:pStyle w:val="Normal"/>
      </w:pPr>
      <w:r>
        <w:t>У сравнительно небольшого числа глаголов основы инфинитива и прошедшего времени не совпадают (у таких глаголов, следовательно, три основы). Это глаголы на</w:t>
      </w:r>
      <w:r>
        <w:rPr>
          <w:b/>
        </w:rPr>
        <w:t xml:space="preserve"> </w:t>
      </w:r>
      <w:r>
        <w:rPr>
          <w:b/>
          <w:i/>
        </w:rPr>
        <w:t>-чь</w:t>
      </w:r>
      <w:r>
        <w:rPr>
          <w:i/>
        </w:rPr>
        <w:t>,</w:t>
      </w:r>
      <w:r>
        <w:rPr>
          <w:b/>
          <w:i/>
        </w:rPr>
        <w:t xml:space="preserve"> -сти</w:t>
      </w:r>
      <w:r>
        <w:t xml:space="preserve"> (и</w:t>
      </w:r>
      <w:r>
        <w:rPr>
          <w:b/>
        </w:rPr>
        <w:t xml:space="preserve"> </w:t>
      </w:r>
      <w:r>
        <w:rPr>
          <w:b/>
          <w:i/>
        </w:rPr>
        <w:t>-сть</w:t>
      </w:r>
      <w:r>
        <w:t>) и на</w:t>
      </w:r>
      <w:r>
        <w:rPr>
          <w:b/>
        </w:rPr>
        <w:t xml:space="preserve"> </w:t>
      </w:r>
      <w:r>
        <w:rPr>
          <w:b/>
          <w:i/>
        </w:rPr>
        <w:t xml:space="preserve">-ну </w:t>
      </w:r>
      <w:r>
        <w:t>(если суффикс</w:t>
      </w:r>
      <w:r>
        <w:rPr>
          <w:b/>
        </w:rPr>
        <w:t xml:space="preserve"> </w:t>
      </w:r>
      <w:r>
        <w:rPr>
          <w:b/>
          <w:i/>
        </w:rPr>
        <w:t>-ну</w:t>
      </w:r>
      <w:r>
        <w:t xml:space="preserve"> не имеет значения однократности действия): </w:t>
      </w:r>
      <w:r>
        <w:rPr>
          <w:i/>
        </w:rPr>
        <w:t>беречь, нести, класть, сохнуть</w:t>
      </w:r>
      <w:r>
        <w:t xml:space="preserve"> и т.п. Формы причастий прошедшего времени таких глаголов образуются от основы прошедшего времени: </w:t>
      </w:r>
      <w:r>
        <w:rPr>
          <w:i/>
        </w:rPr>
        <w:t xml:space="preserve">беречь </w:t>
      </w:r>
      <w:r>
        <w:rPr>
          <w:sz w:val="20"/>
        </w:rPr>
        <w:t>→</w:t>
      </w:r>
      <w:r>
        <w:t xml:space="preserve"> </w:t>
      </w:r>
      <w:r>
        <w:rPr>
          <w:i/>
        </w:rPr>
        <w:t xml:space="preserve">берёг </w:t>
      </w:r>
      <w:r>
        <w:rPr>
          <w:sz w:val="20"/>
        </w:rPr>
        <w:t>→</w:t>
      </w:r>
      <w:r>
        <w:rPr>
          <w:i/>
        </w:rPr>
        <w:t xml:space="preserve"> берёг-ш-ий</w:t>
      </w:r>
      <w:r>
        <w:t>;</w:t>
      </w:r>
      <w:r>
        <w:rPr>
          <w:i/>
        </w:rPr>
        <w:t xml:space="preserve"> </w:t>
      </w:r>
      <w:r>
        <w:rPr>
          <w:i/>
        </w:rPr>
        <w:lastRenderedPageBreak/>
        <w:t>нести</w:t>
      </w:r>
      <w:r>
        <w:t xml:space="preserve"> </w:t>
      </w:r>
      <w:r>
        <w:rPr>
          <w:sz w:val="20"/>
        </w:rPr>
        <w:t>→</w:t>
      </w:r>
      <w:r>
        <w:t xml:space="preserve"> </w:t>
      </w:r>
      <w:r>
        <w:rPr>
          <w:i/>
        </w:rPr>
        <w:t>нёс</w:t>
      </w:r>
      <w:r>
        <w:t xml:space="preserve"> </w:t>
      </w:r>
      <w:r>
        <w:rPr>
          <w:sz w:val="20"/>
        </w:rPr>
        <w:t>→</w:t>
      </w:r>
      <w:r>
        <w:t xml:space="preserve"> </w:t>
      </w:r>
      <w:r>
        <w:rPr>
          <w:i/>
        </w:rPr>
        <w:t>нёс-ши-й</w:t>
      </w:r>
      <w:r>
        <w:t>;</w:t>
      </w:r>
      <w:r>
        <w:rPr>
          <w:i/>
        </w:rPr>
        <w:t xml:space="preserve"> класть</w:t>
      </w:r>
      <w:r>
        <w:t xml:space="preserve"> </w:t>
      </w:r>
      <w:r>
        <w:rPr>
          <w:sz w:val="20"/>
        </w:rPr>
        <w:t>→</w:t>
      </w:r>
      <w:r>
        <w:t xml:space="preserve"> </w:t>
      </w:r>
      <w:r>
        <w:rPr>
          <w:i/>
        </w:rPr>
        <w:t>кла</w:t>
      </w:r>
      <w:r>
        <w:t>(</w:t>
      </w:r>
      <w:r>
        <w:rPr>
          <w:i/>
        </w:rPr>
        <w:t>л</w:t>
      </w:r>
      <w:r>
        <w:t xml:space="preserve">) </w:t>
      </w:r>
      <w:r>
        <w:rPr>
          <w:sz w:val="20"/>
        </w:rPr>
        <w:t>→</w:t>
      </w:r>
      <w:r>
        <w:t xml:space="preserve"> </w:t>
      </w:r>
      <w:r>
        <w:rPr>
          <w:i/>
        </w:rPr>
        <w:t>клав-ш-ий</w:t>
      </w:r>
      <w:r>
        <w:t>;</w:t>
      </w:r>
      <w:r>
        <w:rPr>
          <w:i/>
        </w:rPr>
        <w:t xml:space="preserve"> высохнуть</w:t>
      </w:r>
      <w:r>
        <w:t xml:space="preserve"> </w:t>
      </w:r>
      <w:r>
        <w:rPr>
          <w:sz w:val="20"/>
        </w:rPr>
        <w:t>→</w:t>
      </w:r>
      <w:r>
        <w:t xml:space="preserve"> </w:t>
      </w:r>
      <w:r>
        <w:rPr>
          <w:i/>
        </w:rPr>
        <w:t>высох</w:t>
      </w:r>
      <w:r>
        <w:t xml:space="preserve"> </w:t>
      </w:r>
      <w:r>
        <w:rPr>
          <w:sz w:val="20"/>
        </w:rPr>
        <w:t>→</w:t>
      </w:r>
      <w:r>
        <w:t xml:space="preserve"> </w:t>
      </w:r>
      <w:r>
        <w:rPr>
          <w:i/>
        </w:rPr>
        <w:t>высох-ш-ий</w:t>
      </w:r>
      <w:r>
        <w:t>) и т.п. (об образовании деепричастий от таких глаголов см. "Деепричастие").</w:t>
      </w:r>
    </w:p>
    <w:p w:rsidR="00BF417B" w:rsidRDefault="00BF417B" w:rsidP="00BF417B">
      <w:pPr>
        <w:pStyle w:val="Normal"/>
      </w:pPr>
      <w:r>
        <w:t>Соотношение основ настоящего (простого будущего) времени и инфинитива определяет принадлежность глагола к тому или иному классу. Класс глагола – это группа слов, в пределах которой глаголы имеют одно и то же соотношение основ (и характеризуются определенной системой спрягаемых форм). Различают классы продуктивные (с соотношением основ, свойственным и вновь образующимся глаг</w:t>
      </w:r>
      <w:r>
        <w:t>о</w:t>
      </w:r>
      <w:r>
        <w:t>лам) и непродуктивные (с соотношением основ, сохраняющимся лишь в определенных глаголах и несвойственным вновь образующимся глаголам). Продуктивных классов пять, и они имеют следующее соотн</w:t>
      </w:r>
      <w:r>
        <w:t>о</w:t>
      </w:r>
      <w:r>
        <w:t>шение основ:</w:t>
      </w:r>
    </w:p>
    <w:p w:rsidR="00BF417B" w:rsidRDefault="00BF417B" w:rsidP="00BF417B">
      <w:pPr>
        <w:pStyle w:val="Normal"/>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10"/>
        <w:gridCol w:w="1985"/>
        <w:gridCol w:w="3791"/>
      </w:tblGrid>
      <w:tr w:rsidR="00BF417B" w:rsidTr="00A203C1">
        <w:tblPrEx>
          <w:tblCellMar>
            <w:top w:w="0" w:type="dxa"/>
            <w:bottom w:w="0" w:type="dxa"/>
          </w:tblCellMar>
        </w:tblPrEx>
        <w:trPr>
          <w:jc w:val="center"/>
        </w:trPr>
        <w:tc>
          <w:tcPr>
            <w:tcW w:w="5210" w:type="dxa"/>
            <w:tcBorders>
              <w:top w:val="double" w:sz="4" w:space="0" w:color="auto"/>
              <w:left w:val="double" w:sz="4" w:space="0" w:color="auto"/>
              <w:bottom w:val="single" w:sz="4" w:space="0" w:color="auto"/>
            </w:tcBorders>
          </w:tcPr>
          <w:p w:rsidR="00BF417B" w:rsidRDefault="00BF417B" w:rsidP="00A203C1">
            <w:pPr>
              <w:pStyle w:val="Normal"/>
              <w:ind w:firstLine="0"/>
              <w:rPr>
                <w:sz w:val="22"/>
              </w:rPr>
            </w:pPr>
            <w:r>
              <w:rPr>
                <w:sz w:val="22"/>
              </w:rPr>
              <w:t>Основы инфинитива</w:t>
            </w:r>
          </w:p>
        </w:tc>
        <w:tc>
          <w:tcPr>
            <w:tcW w:w="1985" w:type="dxa"/>
            <w:tcBorders>
              <w:top w:val="double" w:sz="4" w:space="0" w:color="auto"/>
            </w:tcBorders>
          </w:tcPr>
          <w:p w:rsidR="00BF417B" w:rsidRDefault="00BF417B" w:rsidP="00A203C1">
            <w:pPr>
              <w:pStyle w:val="Normal"/>
              <w:ind w:firstLine="0"/>
              <w:rPr>
                <w:sz w:val="22"/>
              </w:rPr>
            </w:pPr>
          </w:p>
        </w:tc>
        <w:tc>
          <w:tcPr>
            <w:tcW w:w="3791" w:type="dxa"/>
            <w:tcBorders>
              <w:top w:val="double" w:sz="4" w:space="0" w:color="auto"/>
              <w:bottom w:val="nil"/>
              <w:right w:val="double" w:sz="4" w:space="0" w:color="auto"/>
            </w:tcBorders>
          </w:tcPr>
          <w:p w:rsidR="00BF417B" w:rsidRDefault="00BF417B" w:rsidP="00A203C1">
            <w:pPr>
              <w:pStyle w:val="Normal"/>
              <w:ind w:firstLine="0"/>
              <w:rPr>
                <w:sz w:val="22"/>
              </w:rPr>
            </w:pPr>
            <w:r>
              <w:rPr>
                <w:sz w:val="22"/>
              </w:rPr>
              <w:t>Основы настоящего (простого будущего) времени</w:t>
            </w:r>
          </w:p>
        </w:tc>
      </w:tr>
      <w:tr w:rsidR="00BF417B" w:rsidTr="00A203C1">
        <w:tblPrEx>
          <w:tblCellMar>
            <w:top w:w="0" w:type="dxa"/>
            <w:bottom w:w="0" w:type="dxa"/>
          </w:tblCellMar>
        </w:tblPrEx>
        <w:trPr>
          <w:jc w:val="center"/>
        </w:trPr>
        <w:tc>
          <w:tcPr>
            <w:tcW w:w="5210" w:type="dxa"/>
            <w:tcBorders>
              <w:top w:val="nil"/>
              <w:left w:val="double" w:sz="4" w:space="0" w:color="auto"/>
              <w:bottom w:val="single" w:sz="4" w:space="0" w:color="auto"/>
            </w:tcBorders>
          </w:tcPr>
          <w:p w:rsidR="00BF417B" w:rsidRDefault="00BF417B" w:rsidP="00A203C1">
            <w:pPr>
              <w:pStyle w:val="Normal"/>
              <w:ind w:firstLine="0"/>
              <w:rPr>
                <w:sz w:val="22"/>
              </w:rPr>
            </w:pPr>
            <w:r>
              <w:rPr>
                <w:sz w:val="22"/>
              </w:rPr>
              <w:t>1. -а/-я(ть)</w:t>
            </w:r>
          </w:p>
        </w:tc>
        <w:tc>
          <w:tcPr>
            <w:tcW w:w="1985" w:type="dxa"/>
          </w:tcPr>
          <w:p w:rsidR="00BF417B" w:rsidRDefault="00BF417B" w:rsidP="00A203C1">
            <w:pPr>
              <w:pStyle w:val="Normal"/>
              <w:ind w:firstLine="0"/>
              <w:rPr>
                <w:sz w:val="22"/>
              </w:rPr>
            </w:pPr>
            <w:r>
              <w:rPr>
                <w:sz w:val="22"/>
              </w:rPr>
              <w:t>а[j]:</w:t>
            </w:r>
          </w:p>
        </w:tc>
        <w:tc>
          <w:tcPr>
            <w:tcW w:w="3791" w:type="dxa"/>
            <w:tcBorders>
              <w:bottom w:val="nil"/>
              <w:right w:val="double" w:sz="4" w:space="0" w:color="auto"/>
            </w:tcBorders>
          </w:tcPr>
          <w:p w:rsidR="00BF417B" w:rsidRDefault="00BF417B" w:rsidP="00A203C1">
            <w:pPr>
              <w:pStyle w:val="Normal"/>
              <w:ind w:firstLine="0"/>
              <w:rPr>
                <w:sz w:val="22"/>
              </w:rPr>
            </w:pPr>
            <w:r>
              <w:rPr>
                <w:i/>
                <w:sz w:val="22"/>
              </w:rPr>
              <w:t xml:space="preserve">трогать </w:t>
            </w:r>
            <w:r>
              <w:rPr>
                <w:sz w:val="22"/>
              </w:rPr>
              <w:t>(</w:t>
            </w:r>
            <w:r>
              <w:rPr>
                <w:i/>
                <w:sz w:val="22"/>
              </w:rPr>
              <w:t>трога-</w:t>
            </w:r>
            <w:r>
              <w:rPr>
                <w:sz w:val="22"/>
              </w:rPr>
              <w:t xml:space="preserve">ть – </w:t>
            </w:r>
            <w:r>
              <w:rPr>
                <w:i/>
                <w:sz w:val="22"/>
              </w:rPr>
              <w:t>трога</w:t>
            </w:r>
            <w:r>
              <w:rPr>
                <w:sz w:val="22"/>
              </w:rPr>
              <w:t>[j]ут)</w:t>
            </w:r>
          </w:p>
        </w:tc>
      </w:tr>
      <w:tr w:rsidR="00BF417B" w:rsidTr="00A203C1">
        <w:tblPrEx>
          <w:tblCellMar>
            <w:top w:w="0" w:type="dxa"/>
            <w:bottom w:w="0" w:type="dxa"/>
          </w:tblCellMar>
        </w:tblPrEx>
        <w:trPr>
          <w:jc w:val="center"/>
        </w:trPr>
        <w:tc>
          <w:tcPr>
            <w:tcW w:w="5210" w:type="dxa"/>
            <w:tcBorders>
              <w:top w:val="nil"/>
              <w:left w:val="double" w:sz="4" w:space="0" w:color="auto"/>
              <w:bottom w:val="single" w:sz="4" w:space="0" w:color="auto"/>
            </w:tcBorders>
          </w:tcPr>
          <w:p w:rsidR="00BF417B" w:rsidRDefault="00BF417B" w:rsidP="00A203C1">
            <w:pPr>
              <w:pStyle w:val="Normal"/>
              <w:ind w:firstLine="0"/>
              <w:rPr>
                <w:sz w:val="22"/>
              </w:rPr>
            </w:pPr>
            <w:r>
              <w:rPr>
                <w:sz w:val="22"/>
              </w:rPr>
              <w:t>2. -е(ть)</w:t>
            </w:r>
          </w:p>
        </w:tc>
        <w:tc>
          <w:tcPr>
            <w:tcW w:w="1985" w:type="dxa"/>
          </w:tcPr>
          <w:p w:rsidR="00BF417B" w:rsidRDefault="00BF417B" w:rsidP="00A203C1">
            <w:pPr>
              <w:pStyle w:val="Normal"/>
              <w:ind w:firstLine="0"/>
              <w:rPr>
                <w:sz w:val="22"/>
              </w:rPr>
            </w:pPr>
            <w:r>
              <w:rPr>
                <w:sz w:val="22"/>
              </w:rPr>
              <w:t>e[j]:</w:t>
            </w:r>
          </w:p>
        </w:tc>
        <w:tc>
          <w:tcPr>
            <w:tcW w:w="3791" w:type="dxa"/>
            <w:tcBorders>
              <w:bottom w:val="nil"/>
              <w:right w:val="double" w:sz="4" w:space="0" w:color="auto"/>
            </w:tcBorders>
          </w:tcPr>
          <w:p w:rsidR="00BF417B" w:rsidRDefault="00BF417B" w:rsidP="00A203C1">
            <w:pPr>
              <w:pStyle w:val="Normal"/>
              <w:ind w:firstLine="0"/>
              <w:rPr>
                <w:sz w:val="22"/>
              </w:rPr>
            </w:pPr>
            <w:r>
              <w:rPr>
                <w:i/>
                <w:sz w:val="22"/>
              </w:rPr>
              <w:t xml:space="preserve">краснеть </w:t>
            </w:r>
            <w:r>
              <w:rPr>
                <w:sz w:val="22"/>
              </w:rPr>
              <w:t>(</w:t>
            </w:r>
            <w:r>
              <w:rPr>
                <w:i/>
                <w:sz w:val="22"/>
              </w:rPr>
              <w:t>красне-</w:t>
            </w:r>
            <w:r>
              <w:rPr>
                <w:sz w:val="22"/>
              </w:rPr>
              <w:t xml:space="preserve">ть – </w:t>
            </w:r>
            <w:r>
              <w:rPr>
                <w:i/>
                <w:sz w:val="22"/>
              </w:rPr>
              <w:t>красне</w:t>
            </w:r>
            <w:r>
              <w:rPr>
                <w:sz w:val="22"/>
              </w:rPr>
              <w:t>[j]ут)</w:t>
            </w:r>
          </w:p>
        </w:tc>
      </w:tr>
      <w:tr w:rsidR="00BF417B" w:rsidTr="00A203C1">
        <w:tblPrEx>
          <w:tblCellMar>
            <w:top w:w="0" w:type="dxa"/>
            <w:bottom w:w="0" w:type="dxa"/>
          </w:tblCellMar>
        </w:tblPrEx>
        <w:trPr>
          <w:jc w:val="center"/>
        </w:trPr>
        <w:tc>
          <w:tcPr>
            <w:tcW w:w="5210" w:type="dxa"/>
            <w:tcBorders>
              <w:top w:val="nil"/>
              <w:left w:val="double" w:sz="4" w:space="0" w:color="auto"/>
              <w:bottom w:val="single" w:sz="4" w:space="0" w:color="auto"/>
            </w:tcBorders>
          </w:tcPr>
          <w:p w:rsidR="00BF417B" w:rsidRDefault="00BF417B" w:rsidP="00A203C1">
            <w:pPr>
              <w:pStyle w:val="Normal"/>
              <w:ind w:firstLine="0"/>
              <w:rPr>
                <w:sz w:val="22"/>
              </w:rPr>
            </w:pPr>
            <w:r>
              <w:rPr>
                <w:sz w:val="22"/>
              </w:rPr>
              <w:t>3. -ова/-ева(ть)</w:t>
            </w:r>
          </w:p>
        </w:tc>
        <w:tc>
          <w:tcPr>
            <w:tcW w:w="1985" w:type="dxa"/>
          </w:tcPr>
          <w:p w:rsidR="00BF417B" w:rsidRDefault="00BF417B" w:rsidP="00A203C1">
            <w:pPr>
              <w:pStyle w:val="Normal"/>
              <w:ind w:firstLine="0"/>
              <w:rPr>
                <w:sz w:val="22"/>
              </w:rPr>
            </w:pPr>
            <w:r>
              <w:rPr>
                <w:sz w:val="22"/>
              </w:rPr>
              <w:t>у[j]:</w:t>
            </w:r>
          </w:p>
        </w:tc>
        <w:tc>
          <w:tcPr>
            <w:tcW w:w="3791" w:type="dxa"/>
            <w:tcBorders>
              <w:bottom w:val="nil"/>
              <w:right w:val="double" w:sz="4" w:space="0" w:color="auto"/>
            </w:tcBorders>
          </w:tcPr>
          <w:p w:rsidR="00BF417B" w:rsidRDefault="00BF417B" w:rsidP="00A203C1">
            <w:pPr>
              <w:pStyle w:val="Normal"/>
              <w:ind w:firstLine="0"/>
              <w:rPr>
                <w:sz w:val="22"/>
              </w:rPr>
            </w:pPr>
            <w:r>
              <w:rPr>
                <w:i/>
                <w:sz w:val="22"/>
              </w:rPr>
              <w:t xml:space="preserve">целовать </w:t>
            </w:r>
            <w:r>
              <w:rPr>
                <w:sz w:val="22"/>
              </w:rPr>
              <w:t>(</w:t>
            </w:r>
            <w:r>
              <w:rPr>
                <w:i/>
                <w:sz w:val="22"/>
              </w:rPr>
              <w:t>целова-</w:t>
            </w:r>
            <w:r>
              <w:rPr>
                <w:sz w:val="22"/>
              </w:rPr>
              <w:t>ть</w:t>
            </w:r>
            <w:r>
              <w:rPr>
                <w:i/>
                <w:sz w:val="22"/>
              </w:rPr>
              <w:t xml:space="preserve"> –</w:t>
            </w:r>
            <w:r>
              <w:rPr>
                <w:sz w:val="22"/>
              </w:rPr>
              <w:t xml:space="preserve"> </w:t>
            </w:r>
            <w:r>
              <w:rPr>
                <w:i/>
                <w:sz w:val="22"/>
              </w:rPr>
              <w:t>целу</w:t>
            </w:r>
            <w:r>
              <w:rPr>
                <w:sz w:val="22"/>
              </w:rPr>
              <w:t>[j]yт)</w:t>
            </w:r>
          </w:p>
        </w:tc>
      </w:tr>
      <w:tr w:rsidR="00BF417B" w:rsidTr="00A203C1">
        <w:tblPrEx>
          <w:tblCellMar>
            <w:top w:w="0" w:type="dxa"/>
            <w:bottom w:w="0" w:type="dxa"/>
          </w:tblCellMar>
        </w:tblPrEx>
        <w:trPr>
          <w:jc w:val="center"/>
        </w:trPr>
        <w:tc>
          <w:tcPr>
            <w:tcW w:w="5210" w:type="dxa"/>
            <w:tcBorders>
              <w:top w:val="nil"/>
              <w:left w:val="double" w:sz="4" w:space="0" w:color="auto"/>
              <w:bottom w:val="single" w:sz="4" w:space="0" w:color="auto"/>
            </w:tcBorders>
          </w:tcPr>
          <w:p w:rsidR="00BF417B" w:rsidRDefault="00BF417B" w:rsidP="00A203C1">
            <w:pPr>
              <w:pStyle w:val="Normal"/>
              <w:ind w:firstLine="0"/>
              <w:rPr>
                <w:sz w:val="22"/>
              </w:rPr>
            </w:pPr>
            <w:r>
              <w:rPr>
                <w:sz w:val="22"/>
              </w:rPr>
              <w:t>4. -ну(ть) (суффикс -ну- у глаголов продуктивного класса сохраняется в прошедшем времени, а глаголы означают однократные действия)</w:t>
            </w:r>
          </w:p>
        </w:tc>
        <w:tc>
          <w:tcPr>
            <w:tcW w:w="1985" w:type="dxa"/>
            <w:tcBorders>
              <w:bottom w:val="nil"/>
            </w:tcBorders>
          </w:tcPr>
          <w:p w:rsidR="00BF417B" w:rsidRDefault="00BF417B" w:rsidP="00A203C1">
            <w:pPr>
              <w:pStyle w:val="Normal"/>
              <w:ind w:firstLine="0"/>
              <w:rPr>
                <w:sz w:val="22"/>
              </w:rPr>
            </w:pPr>
            <w:r>
              <w:rPr>
                <w:sz w:val="22"/>
              </w:rPr>
              <w:t>н:</w:t>
            </w:r>
          </w:p>
        </w:tc>
        <w:tc>
          <w:tcPr>
            <w:tcW w:w="3791" w:type="dxa"/>
            <w:tcBorders>
              <w:bottom w:val="nil"/>
              <w:right w:val="double" w:sz="4" w:space="0" w:color="auto"/>
            </w:tcBorders>
          </w:tcPr>
          <w:p w:rsidR="00BF417B" w:rsidRDefault="00BF417B" w:rsidP="00A203C1">
            <w:pPr>
              <w:pStyle w:val="Normal"/>
              <w:ind w:firstLine="0"/>
              <w:rPr>
                <w:sz w:val="22"/>
              </w:rPr>
            </w:pPr>
            <w:r>
              <w:rPr>
                <w:i/>
                <w:sz w:val="22"/>
              </w:rPr>
              <w:t xml:space="preserve">шагнуть </w:t>
            </w:r>
            <w:r>
              <w:rPr>
                <w:sz w:val="22"/>
              </w:rPr>
              <w:t>(</w:t>
            </w:r>
            <w:r>
              <w:rPr>
                <w:i/>
                <w:sz w:val="22"/>
              </w:rPr>
              <w:t>шагну-</w:t>
            </w:r>
            <w:r>
              <w:rPr>
                <w:sz w:val="22"/>
              </w:rPr>
              <w:t>ть</w:t>
            </w:r>
            <w:r>
              <w:rPr>
                <w:i/>
                <w:sz w:val="22"/>
              </w:rPr>
              <w:t xml:space="preserve"> – шагн-</w:t>
            </w:r>
            <w:r>
              <w:rPr>
                <w:sz w:val="22"/>
              </w:rPr>
              <w:t>ут)</w:t>
            </w:r>
          </w:p>
        </w:tc>
      </w:tr>
      <w:tr w:rsidR="00BF417B" w:rsidTr="00A203C1">
        <w:tblPrEx>
          <w:tblCellMar>
            <w:top w:w="0" w:type="dxa"/>
            <w:bottom w:w="0" w:type="dxa"/>
          </w:tblCellMar>
        </w:tblPrEx>
        <w:trPr>
          <w:jc w:val="center"/>
        </w:trPr>
        <w:tc>
          <w:tcPr>
            <w:tcW w:w="5210" w:type="dxa"/>
            <w:tcBorders>
              <w:top w:val="nil"/>
              <w:left w:val="double" w:sz="4" w:space="0" w:color="auto"/>
              <w:bottom w:val="double" w:sz="4" w:space="0" w:color="auto"/>
            </w:tcBorders>
          </w:tcPr>
          <w:p w:rsidR="00BF417B" w:rsidRDefault="00BF417B" w:rsidP="00A203C1">
            <w:pPr>
              <w:pStyle w:val="Normal"/>
              <w:ind w:firstLine="0"/>
              <w:rPr>
                <w:sz w:val="22"/>
              </w:rPr>
            </w:pPr>
            <w:r>
              <w:rPr>
                <w:sz w:val="22"/>
              </w:rPr>
              <w:t>5. -и(ть)</w:t>
            </w:r>
          </w:p>
          <w:p w:rsidR="00BF417B" w:rsidRDefault="00BF417B" w:rsidP="00A203C1">
            <w:pPr>
              <w:pStyle w:val="Normal"/>
              <w:ind w:firstLine="0"/>
              <w:rPr>
                <w:sz w:val="22"/>
              </w:rPr>
            </w:pPr>
          </w:p>
        </w:tc>
        <w:tc>
          <w:tcPr>
            <w:tcW w:w="1985" w:type="dxa"/>
            <w:tcBorders>
              <w:bottom w:val="double" w:sz="4" w:space="0" w:color="auto"/>
            </w:tcBorders>
          </w:tcPr>
          <w:p w:rsidR="00BF417B" w:rsidRDefault="00BF417B" w:rsidP="00A203C1">
            <w:pPr>
              <w:pStyle w:val="Normal"/>
              <w:ind w:firstLine="0"/>
              <w:rPr>
                <w:sz w:val="22"/>
              </w:rPr>
            </w:pPr>
            <w:r>
              <w:rPr>
                <w:sz w:val="22"/>
              </w:rPr>
              <w:t>мягкий согласный или шипящий</w:t>
            </w:r>
          </w:p>
        </w:tc>
        <w:tc>
          <w:tcPr>
            <w:tcW w:w="3791" w:type="dxa"/>
            <w:tcBorders>
              <w:bottom w:val="double" w:sz="4" w:space="0" w:color="auto"/>
              <w:right w:val="double" w:sz="4" w:space="0" w:color="auto"/>
            </w:tcBorders>
          </w:tcPr>
          <w:p w:rsidR="00BF417B" w:rsidRDefault="00BF417B" w:rsidP="00A203C1">
            <w:pPr>
              <w:pStyle w:val="Normal"/>
              <w:ind w:firstLine="0"/>
              <w:rPr>
                <w:sz w:val="22"/>
              </w:rPr>
            </w:pPr>
            <w:r>
              <w:rPr>
                <w:i/>
                <w:sz w:val="22"/>
              </w:rPr>
              <w:t xml:space="preserve">губить </w:t>
            </w:r>
            <w:r>
              <w:rPr>
                <w:sz w:val="22"/>
              </w:rPr>
              <w:t>(</w:t>
            </w:r>
            <w:r>
              <w:rPr>
                <w:i/>
                <w:sz w:val="22"/>
              </w:rPr>
              <w:t>губи-</w:t>
            </w:r>
            <w:r>
              <w:rPr>
                <w:sz w:val="22"/>
              </w:rPr>
              <w:t>ть</w:t>
            </w:r>
            <w:r>
              <w:rPr>
                <w:i/>
                <w:sz w:val="22"/>
              </w:rPr>
              <w:t xml:space="preserve"> – гyб'-</w:t>
            </w:r>
            <w:r>
              <w:rPr>
                <w:sz w:val="22"/>
              </w:rPr>
              <w:t>[</w:t>
            </w:r>
            <w:r>
              <w:rPr>
                <w:i/>
                <w:sz w:val="22"/>
              </w:rPr>
              <w:t>а</w:t>
            </w:r>
            <w:r>
              <w:rPr>
                <w:sz w:val="22"/>
              </w:rPr>
              <w:t>]</w:t>
            </w:r>
            <w:r>
              <w:rPr>
                <w:i/>
                <w:sz w:val="22"/>
              </w:rPr>
              <w:t>т</w:t>
            </w:r>
            <w:r>
              <w:rPr>
                <w:sz w:val="22"/>
              </w:rPr>
              <w:t>)</w:t>
            </w:r>
          </w:p>
          <w:p w:rsidR="00BF417B" w:rsidRDefault="00BF417B" w:rsidP="00A203C1">
            <w:pPr>
              <w:pStyle w:val="Normal"/>
              <w:ind w:firstLine="0"/>
              <w:rPr>
                <w:sz w:val="22"/>
              </w:rPr>
            </w:pPr>
            <w:r>
              <w:rPr>
                <w:i/>
                <w:sz w:val="22"/>
              </w:rPr>
              <w:t xml:space="preserve">решить </w:t>
            </w:r>
            <w:r>
              <w:rPr>
                <w:sz w:val="22"/>
              </w:rPr>
              <w:t>(</w:t>
            </w:r>
            <w:r>
              <w:rPr>
                <w:i/>
                <w:sz w:val="22"/>
              </w:rPr>
              <w:t>реши-</w:t>
            </w:r>
            <w:r>
              <w:rPr>
                <w:sz w:val="22"/>
              </w:rPr>
              <w:t>ть</w:t>
            </w:r>
            <w:r>
              <w:rPr>
                <w:i/>
                <w:sz w:val="22"/>
              </w:rPr>
              <w:t xml:space="preserve"> – реш</w:t>
            </w:r>
            <w:r>
              <w:rPr>
                <w:sz w:val="22"/>
              </w:rPr>
              <w:t>-ат)</w:t>
            </w:r>
          </w:p>
        </w:tc>
      </w:tr>
    </w:tbl>
    <w:p w:rsidR="00BF417B" w:rsidRDefault="00BF417B" w:rsidP="00BF417B">
      <w:pPr>
        <w:pStyle w:val="Normal"/>
      </w:pPr>
    </w:p>
    <w:p w:rsidR="00BF417B" w:rsidRDefault="00BF417B" w:rsidP="00BF417B">
      <w:pPr>
        <w:pStyle w:val="Normal"/>
      </w:pPr>
      <w:r>
        <w:t>Влияние продуктивных классов сказывается не только в том, что по их образцу создаются новые глаголы, появляющиеся в языке (</w:t>
      </w:r>
      <w:r>
        <w:rPr>
          <w:i/>
        </w:rPr>
        <w:t>состыковаться, вживлять, пылесосить, задействовать, опредметить, отфутболить, химичить</w:t>
      </w:r>
      <w:r>
        <w:t xml:space="preserve"> и </w:t>
      </w:r>
      <w:r>
        <w:rPr>
          <w:i/>
        </w:rPr>
        <w:t>гл.</w:t>
      </w:r>
      <w:r>
        <w:t>) или в речи отдельных авторов (</w:t>
      </w:r>
      <w:r>
        <w:rPr>
          <w:i/>
        </w:rPr>
        <w:t>оравнодушеть, охалатиться –</w:t>
      </w:r>
      <w:r>
        <w:t xml:space="preserve"> Ч.; </w:t>
      </w:r>
      <w:r>
        <w:rPr>
          <w:i/>
        </w:rPr>
        <w:t>вымечтать –</w:t>
      </w:r>
      <w:r>
        <w:t xml:space="preserve"> Цвет.; </w:t>
      </w:r>
      <w:r>
        <w:rPr>
          <w:i/>
        </w:rPr>
        <w:t>недолауреатить –</w:t>
      </w:r>
      <w:r>
        <w:t xml:space="preserve"> Э. Рязанов и т.д.), но и в том, что непродуктивные глаголы постепенно переходят в продуктивные. Так, некогда непродуктивный глагол </w:t>
      </w:r>
      <w:r>
        <w:rPr>
          <w:i/>
        </w:rPr>
        <w:t>страдать</w:t>
      </w:r>
      <w:r>
        <w:t xml:space="preserve"> теперь относится к 1-му продуктивному классу (ср. в текстах его прежние формы: "Я плачу, я </w:t>
      </w:r>
      <w:r>
        <w:rPr>
          <w:i/>
        </w:rPr>
        <w:t>стражду,</w:t>
      </w:r>
      <w:r>
        <w:t xml:space="preserve"> не выплакать горе в слезах" Кук.; "И </w:t>
      </w:r>
      <w:r>
        <w:rPr>
          <w:i/>
        </w:rPr>
        <w:t>страждут</w:t>
      </w:r>
      <w:r>
        <w:t xml:space="preserve"> озими от бешеной забавы. И будит лай собак уснувшие дубравы"– П.). О былой непродуктивности этого глагола говорит и сохранившееся до сих пор причастие </w:t>
      </w:r>
      <w:r>
        <w:rPr>
          <w:i/>
        </w:rPr>
        <w:t>страждущий,</w:t>
      </w:r>
      <w:r>
        <w:t xml:space="preserve"> используемое теперь также в роли прилагательного и существительного: "Сюда во всей пустыни стекаются </w:t>
      </w:r>
      <w:r>
        <w:rPr>
          <w:i/>
        </w:rPr>
        <w:t>страждущие</w:t>
      </w:r>
      <w:r>
        <w:t xml:space="preserve"> в поисках исцеления от всевозможных недугов" (Н.Вав.). Был раньше непродуктивным и глагол </w:t>
      </w:r>
      <w:r>
        <w:rPr>
          <w:i/>
        </w:rPr>
        <w:t xml:space="preserve">икать </w:t>
      </w:r>
      <w:r>
        <w:t xml:space="preserve">(теперь относится, как и </w:t>
      </w:r>
      <w:r>
        <w:rPr>
          <w:i/>
        </w:rPr>
        <w:t>страдать,</w:t>
      </w:r>
      <w:r>
        <w:t xml:space="preserve"> к 1-му продуктивному классу), что видно по его форме в поговорке с </w:t>
      </w:r>
      <w:r>
        <w:rPr>
          <w:i/>
        </w:rPr>
        <w:t>холоду ежится, с голоду ичется.</w:t>
      </w:r>
      <w:r>
        <w:t xml:space="preserve"> А некоторые глаголы, испытав влияние продуктивных классов, сохранили и старые формы непродуктивных моделей: </w:t>
      </w:r>
      <w:r>
        <w:rPr>
          <w:i/>
        </w:rPr>
        <w:t xml:space="preserve">махать </w:t>
      </w:r>
      <w:r>
        <w:t>(</w:t>
      </w:r>
      <w:r>
        <w:rPr>
          <w:i/>
        </w:rPr>
        <w:t>махаю, махаешь</w:t>
      </w:r>
      <w:r>
        <w:t xml:space="preserve"> и т.д. и </w:t>
      </w:r>
      <w:r>
        <w:rPr>
          <w:i/>
        </w:rPr>
        <w:t>машу, машешь</w:t>
      </w:r>
      <w:r>
        <w:t xml:space="preserve"> и т.д.), </w:t>
      </w:r>
      <w:r>
        <w:rPr>
          <w:i/>
        </w:rPr>
        <w:t xml:space="preserve">тыкать </w:t>
      </w:r>
      <w:r>
        <w:t>(</w:t>
      </w:r>
      <w:r>
        <w:rPr>
          <w:i/>
        </w:rPr>
        <w:t>тыкаю</w:t>
      </w:r>
      <w:r>
        <w:t xml:space="preserve"> и </w:t>
      </w:r>
      <w:r>
        <w:rPr>
          <w:i/>
        </w:rPr>
        <w:t>тычу</w:t>
      </w:r>
      <w:r>
        <w:t>)</w:t>
      </w:r>
      <w:r>
        <w:rPr>
          <w:i/>
        </w:rPr>
        <w:t xml:space="preserve">, рыскать </w:t>
      </w:r>
      <w:r>
        <w:t>(</w:t>
      </w:r>
      <w:r>
        <w:rPr>
          <w:i/>
        </w:rPr>
        <w:t>рыскаю</w:t>
      </w:r>
      <w:r>
        <w:t xml:space="preserve"> и </w:t>
      </w:r>
      <w:r>
        <w:rPr>
          <w:i/>
        </w:rPr>
        <w:t>рыщу</w:t>
      </w:r>
      <w:r>
        <w:t>) и др. (подробнее о них и</w:t>
      </w:r>
      <w:r>
        <w:rPr>
          <w:b/>
        </w:rPr>
        <w:t xml:space="preserve"> </w:t>
      </w:r>
      <w:r>
        <w:t>различии между их синонимическими формами см. "Категория лица").</w:t>
      </w:r>
    </w:p>
    <w:p w:rsidR="00BF417B" w:rsidRDefault="00BF417B" w:rsidP="00BF417B">
      <w:pPr>
        <w:pStyle w:val="Normal"/>
      </w:pPr>
    </w:p>
    <w:p w:rsidR="00BF417B" w:rsidRDefault="00BF417B" w:rsidP="00BF417B">
      <w:pPr>
        <w:pStyle w:val="Normal"/>
      </w:pPr>
      <w:r>
        <w:rPr>
          <w:spacing w:val="60"/>
        </w:rPr>
        <w:t>Примечание</w:t>
      </w:r>
      <w:r>
        <w:t xml:space="preserve">. Состав продуктивных глаголов подвижен и в том отношении, что глаголы иногда перемещаются из одного продуктивного класса в другой (тоже продуктивный). Об этом свидетельствуют такие употребляющиеся в современном языке, в современной литературе формы, свойственные глаголам 3-го продуктивного класса, как </w:t>
      </w:r>
      <w:r>
        <w:rPr>
          <w:i/>
        </w:rPr>
        <w:t xml:space="preserve">наказуемый </w:t>
      </w:r>
      <w:r>
        <w:t>(</w:t>
      </w:r>
      <w:r>
        <w:rPr>
          <w:i/>
        </w:rPr>
        <w:t>наказывать –</w:t>
      </w:r>
      <w:r>
        <w:t xml:space="preserve"> 1-й класс), </w:t>
      </w:r>
      <w:r>
        <w:rPr>
          <w:i/>
        </w:rPr>
        <w:t xml:space="preserve">связующий </w:t>
      </w:r>
      <w:r>
        <w:t>(</w:t>
      </w:r>
      <w:r>
        <w:rPr>
          <w:i/>
        </w:rPr>
        <w:t>связывать –</w:t>
      </w:r>
      <w:r>
        <w:t xml:space="preserve"> 1-й класс), </w:t>
      </w:r>
      <w:r>
        <w:rPr>
          <w:i/>
        </w:rPr>
        <w:t xml:space="preserve">указующий </w:t>
      </w:r>
      <w:r>
        <w:t>(</w:t>
      </w:r>
      <w:r>
        <w:rPr>
          <w:i/>
        </w:rPr>
        <w:t>указывать –</w:t>
      </w:r>
      <w:r>
        <w:t xml:space="preserve"> 1-й класс), </w:t>
      </w:r>
      <w:r>
        <w:rPr>
          <w:i/>
        </w:rPr>
        <w:t>обязуюсь об</w:t>
      </w:r>
      <w:r>
        <w:rPr>
          <w:i/>
        </w:rPr>
        <w:t>я</w:t>
      </w:r>
      <w:r>
        <w:rPr>
          <w:i/>
        </w:rPr>
        <w:t>зуешься</w:t>
      </w:r>
      <w:r>
        <w:t xml:space="preserve"> и т.д. (</w:t>
      </w:r>
      <w:r>
        <w:rPr>
          <w:i/>
        </w:rPr>
        <w:t xml:space="preserve">обязываться </w:t>
      </w:r>
      <w:r>
        <w:t xml:space="preserve"> 1-й класс) и т.д., ср.: "В руках никогда не держал и не подозревал, какая такая валюта! Господь меня </w:t>
      </w:r>
      <w:r>
        <w:rPr>
          <w:i/>
        </w:rPr>
        <w:t>наказует</w:t>
      </w:r>
      <w:r>
        <w:t xml:space="preserve"> за скверну мою", </w:t>
      </w:r>
      <w:r>
        <w:rPr>
          <w:i/>
        </w:rPr>
        <w:t>–</w:t>
      </w:r>
      <w:r>
        <w:t xml:space="preserve"> с чувством продолжал Никанор Иванович" (М.Булг.); "А напоследок я скажу: "Прощай, любитъ не </w:t>
      </w:r>
      <w:r>
        <w:rPr>
          <w:i/>
        </w:rPr>
        <w:t>обязуйся...</w:t>
      </w:r>
      <w:r>
        <w:t>" (Б.Ахм.).</w:t>
      </w:r>
    </w:p>
    <w:p w:rsidR="00BF417B" w:rsidRDefault="00BF417B" w:rsidP="00BF417B">
      <w:pPr>
        <w:pStyle w:val="Normal"/>
        <w:rPr>
          <w:b/>
        </w:rPr>
      </w:pPr>
    </w:p>
    <w:p w:rsidR="00BF417B" w:rsidRDefault="00BF417B" w:rsidP="00BF417B">
      <w:pPr>
        <w:pStyle w:val="Normal"/>
        <w:rPr>
          <w:b/>
        </w:rPr>
      </w:pPr>
    </w:p>
    <w:p w:rsidR="00BF417B" w:rsidRDefault="00BF417B" w:rsidP="00BF417B">
      <w:pPr>
        <w:pStyle w:val="Normal"/>
        <w:rPr>
          <w:b/>
        </w:rPr>
      </w:pPr>
    </w:p>
    <w:p w:rsidR="00BF417B" w:rsidRDefault="00BF417B" w:rsidP="00BF417B">
      <w:pPr>
        <w:pStyle w:val="1"/>
      </w:pPr>
      <w:bookmarkStart w:id="19" w:name="_Toc532490335"/>
      <w:r>
        <w:lastRenderedPageBreak/>
        <w:t>К</w:t>
      </w:r>
      <w:r>
        <w:rPr>
          <w:sz w:val="22"/>
        </w:rPr>
        <w:t>атегория лица</w:t>
      </w:r>
      <w:bookmarkEnd w:id="19"/>
    </w:p>
    <w:p w:rsidR="00BF417B" w:rsidRDefault="00BF417B" w:rsidP="00BF417B">
      <w:pPr>
        <w:pStyle w:val="Normal"/>
      </w:pPr>
    </w:p>
    <w:p w:rsidR="00BF417B" w:rsidRDefault="00BF417B" w:rsidP="00BF417B">
      <w:pPr>
        <w:pStyle w:val="Normal"/>
      </w:pPr>
    </w:p>
    <w:p w:rsidR="00BF417B" w:rsidRDefault="00BF417B" w:rsidP="00BF417B">
      <w:pPr>
        <w:pStyle w:val="Normal"/>
      </w:pPr>
      <w:r>
        <w:rPr>
          <w:spacing w:val="60"/>
        </w:rPr>
        <w:t xml:space="preserve">Категория лица </w:t>
      </w:r>
      <w:r>
        <w:t xml:space="preserve">глагола показывает, кто является производителем действия с точки зрения говорящего. Так, формы 1-го лица </w:t>
      </w:r>
      <w:r>
        <w:rPr>
          <w:i/>
        </w:rPr>
        <w:t>говорю, смеюсь</w:t>
      </w:r>
      <w:r>
        <w:t xml:space="preserve"> (ед. ч.), </w:t>
      </w:r>
      <w:r>
        <w:rPr>
          <w:i/>
        </w:rPr>
        <w:t>говорим, смеемся</w:t>
      </w:r>
      <w:r>
        <w:t xml:space="preserve"> (мн. ч.) указывают, что действует сам говорящий (ед. ч.) или группа лиц, включая говорящего (мн. ч.). Формы 2-го лица: </w:t>
      </w:r>
      <w:r>
        <w:rPr>
          <w:i/>
        </w:rPr>
        <w:t>говоришь, смеешься</w:t>
      </w:r>
      <w:r>
        <w:t xml:space="preserve"> (ед. ч.), </w:t>
      </w:r>
      <w:r>
        <w:rPr>
          <w:i/>
        </w:rPr>
        <w:t>говорите, смеетесь</w:t>
      </w:r>
      <w:r>
        <w:t xml:space="preserve"> (мн. ч.) указ</w:t>
      </w:r>
      <w:r>
        <w:t>ы</w:t>
      </w:r>
      <w:r>
        <w:t xml:space="preserve">вают, что действует собеседник (ед. ч.) или собеседники (мн. ч.) говорящего. Наконец, формы 3-го лица </w:t>
      </w:r>
      <w:r>
        <w:rPr>
          <w:i/>
        </w:rPr>
        <w:t>говорит, смеется</w:t>
      </w:r>
      <w:r>
        <w:t xml:space="preserve"> (ед. ч.), </w:t>
      </w:r>
      <w:r>
        <w:rPr>
          <w:i/>
        </w:rPr>
        <w:t>говорят, смеются</w:t>
      </w:r>
      <w:r>
        <w:t xml:space="preserve"> (мн. ч.) указывают, что действует тот (ед. ч.) или те (мн. ч.), кто не принимает участия в беседе, но о ком идет речь.</w:t>
      </w:r>
    </w:p>
    <w:p w:rsidR="00BF417B" w:rsidRDefault="00BF417B" w:rsidP="00BF417B">
      <w:pPr>
        <w:pStyle w:val="Normal"/>
      </w:pPr>
      <w:r>
        <w:t>Значение лица проявляется у глаголов в изъявительном наклонении (см. ниже) в настоящем и будущем времени (</w:t>
      </w:r>
      <w:r>
        <w:rPr>
          <w:i/>
        </w:rPr>
        <w:t>говорю, буду говорить</w:t>
      </w:r>
      <w:r>
        <w:t>)</w:t>
      </w:r>
      <w:r>
        <w:rPr>
          <w:i/>
        </w:rPr>
        <w:t>.</w:t>
      </w:r>
      <w:r>
        <w:t xml:space="preserve"> В прошедшем времени сама по себе глагольная форма на лицо не указывает; лицо определяется контекстом, в первую очередь с помощью местоимений: "Я </w:t>
      </w:r>
      <w:r>
        <w:rPr>
          <w:i/>
        </w:rPr>
        <w:t>спал,</w:t>
      </w:r>
      <w:r>
        <w:t xml:space="preserve"> ты </w:t>
      </w:r>
      <w:r>
        <w:rPr>
          <w:i/>
        </w:rPr>
        <w:t>спал,</w:t>
      </w:r>
      <w:r>
        <w:t xml:space="preserve"> он (ребенок) </w:t>
      </w:r>
      <w:r>
        <w:rPr>
          <w:i/>
        </w:rPr>
        <w:t>спал</w:t>
      </w:r>
      <w:r>
        <w:t>"</w:t>
      </w:r>
      <w:r>
        <w:rPr>
          <w:i/>
        </w:rPr>
        <w:t>.</w:t>
      </w:r>
      <w:r>
        <w:t xml:space="preserve"> Кроме того, значение 1, 2 и 3-го лица имеют глаголы в повелительном наклонении (см. ниже).</w:t>
      </w:r>
    </w:p>
    <w:p w:rsidR="00BF417B" w:rsidRDefault="00BF417B" w:rsidP="00BF417B">
      <w:pPr>
        <w:pStyle w:val="Normal"/>
      </w:pPr>
      <w:r>
        <w:t xml:space="preserve">Подавляющее большинство русских глаголов имеет 6 личных форм: </w:t>
      </w:r>
      <w:r>
        <w:rPr>
          <w:i/>
        </w:rPr>
        <w:t>читаю, читаешь, читает, читаем, читаете, читают.</w:t>
      </w:r>
      <w:r>
        <w:t xml:space="preserve"> Однако существует относительно небольшое число глаголов, у которых этих форм либо больше шести, либо меньше шести. Это так называемые </w:t>
      </w:r>
      <w:r>
        <w:rPr>
          <w:spacing w:val="60"/>
        </w:rPr>
        <w:t>изобилующие и недостаточные гл</w:t>
      </w:r>
      <w:r>
        <w:rPr>
          <w:spacing w:val="60"/>
        </w:rPr>
        <w:t>а</w:t>
      </w:r>
      <w:r>
        <w:rPr>
          <w:spacing w:val="60"/>
        </w:rPr>
        <w:t>голы</w:t>
      </w:r>
      <w:r>
        <w:t>.</w:t>
      </w:r>
    </w:p>
    <w:p w:rsidR="00BF417B" w:rsidRDefault="00BF417B" w:rsidP="00BF417B">
      <w:pPr>
        <w:pStyle w:val="Normal"/>
        <w:rPr>
          <w:b/>
        </w:rPr>
      </w:pPr>
    </w:p>
    <w:p w:rsidR="00BF417B" w:rsidRDefault="00BF417B" w:rsidP="00BF417B">
      <w:pPr>
        <w:pStyle w:val="Normal"/>
        <w:rPr>
          <w:b/>
        </w:rPr>
      </w:pPr>
    </w:p>
    <w:p w:rsidR="00BF417B" w:rsidRDefault="00BF417B" w:rsidP="00BF417B">
      <w:pPr>
        <w:pStyle w:val="2"/>
      </w:pPr>
      <w:bookmarkStart w:id="20" w:name="_Toc532490336"/>
      <w:r>
        <w:t>Изобилующие и недостаточные глаголы</w:t>
      </w:r>
      <w:bookmarkEnd w:id="20"/>
    </w:p>
    <w:p w:rsidR="00BF417B" w:rsidRDefault="00BF417B" w:rsidP="00BF417B">
      <w:pPr>
        <w:pStyle w:val="Normal"/>
      </w:pPr>
    </w:p>
    <w:p w:rsidR="00BF417B" w:rsidRDefault="00BF417B" w:rsidP="00BF417B">
      <w:pPr>
        <w:pStyle w:val="Normal"/>
      </w:pPr>
      <w:r>
        <w:t xml:space="preserve">Некоторые глаголы имеют двойные формы для выражения значения одного и того же лица: </w:t>
      </w:r>
      <w:r>
        <w:rPr>
          <w:i/>
        </w:rPr>
        <w:t>машет – махает, кудахчет – кудахтает, каплет</w:t>
      </w:r>
      <w:r>
        <w:t xml:space="preserve"> – </w:t>
      </w:r>
      <w:r>
        <w:rPr>
          <w:i/>
        </w:rPr>
        <w:t>капает, связует – связывает, движет – двигает</w:t>
      </w:r>
      <w:r>
        <w:t xml:space="preserve"> и т.д. Параллельные формы возникают, как уже говорилось выше, под воздействием глаголов продуктивных классов. Так, например, глаголы на </w:t>
      </w:r>
      <w:r>
        <w:rPr>
          <w:i/>
        </w:rPr>
        <w:t>ать,</w:t>
      </w:r>
      <w:r>
        <w:t xml:space="preserve"> основа настоящего времени которых оканчивается на </w:t>
      </w:r>
      <w:r>
        <w:rPr>
          <w:i/>
        </w:rPr>
        <w:t>–aj-</w:t>
      </w:r>
      <w:r>
        <w:t xml:space="preserve"> (т.е. глаголы 1-го класса): </w:t>
      </w:r>
      <w:r>
        <w:rPr>
          <w:i/>
        </w:rPr>
        <w:t>играть – играю, думать – думаю, считать – считаю,</w:t>
      </w:r>
      <w:r>
        <w:t xml:space="preserve"> подчиняют себе многие другие глаголы на </w:t>
      </w:r>
      <w:r>
        <w:rPr>
          <w:i/>
        </w:rPr>
        <w:t>-ать</w:t>
      </w:r>
      <w:r>
        <w:t>:</w:t>
      </w:r>
      <w:r>
        <w:rPr>
          <w:i/>
        </w:rPr>
        <w:t xml:space="preserve"> махать, метать</w:t>
      </w:r>
      <w:r>
        <w:t xml:space="preserve"> и т.д. В результате появляются вариантные формы: </w:t>
      </w:r>
      <w:r>
        <w:rPr>
          <w:i/>
        </w:rPr>
        <w:t>машет – махает, мечет – метает</w:t>
      </w:r>
      <w:r>
        <w:t xml:space="preserve"> и т.д.</w:t>
      </w:r>
    </w:p>
    <w:p w:rsidR="00BF417B" w:rsidRDefault="00BF417B" w:rsidP="00BF417B">
      <w:pPr>
        <w:pStyle w:val="Normal"/>
      </w:pPr>
      <w:r>
        <w:t xml:space="preserve">Между возникшими вариантами, как правило, наблюдаются различия: а) стилистические; б) смысловые. Так, например, в паре </w:t>
      </w:r>
      <w:r>
        <w:rPr>
          <w:i/>
        </w:rPr>
        <w:t>махает – машет</w:t>
      </w:r>
      <w:r>
        <w:t xml:space="preserve"> первая форма является разговорной, а вторая нейтральной; в паре </w:t>
      </w:r>
      <w:r>
        <w:rPr>
          <w:i/>
        </w:rPr>
        <w:t>хлестает – хлещет</w:t>
      </w:r>
      <w:r>
        <w:t xml:space="preserve"> первая форма просторечная, а вторая – нейтральная; в паре </w:t>
      </w:r>
      <w:r>
        <w:rPr>
          <w:i/>
        </w:rPr>
        <w:t>двигается – движется</w:t>
      </w:r>
      <w:r>
        <w:t xml:space="preserve"> первый вариант нейтральный, а второй умеренно-книжный. Формы </w:t>
      </w:r>
      <w:r>
        <w:rPr>
          <w:i/>
        </w:rPr>
        <w:t>метает – мечет</w:t>
      </w:r>
      <w:r>
        <w:t xml:space="preserve"> равноправны стилистически, но различаются в смысловом отношении: "Спортсмен </w:t>
      </w:r>
      <w:r>
        <w:rPr>
          <w:i/>
        </w:rPr>
        <w:t>метает</w:t>
      </w:r>
      <w:r>
        <w:t xml:space="preserve"> копье", но: "Рыба </w:t>
      </w:r>
      <w:r>
        <w:rPr>
          <w:i/>
        </w:rPr>
        <w:t xml:space="preserve">мечет </w:t>
      </w:r>
      <w:r>
        <w:t>икру".</w:t>
      </w:r>
    </w:p>
    <w:p w:rsidR="00BF417B" w:rsidRDefault="00BF417B" w:rsidP="00BF417B">
      <w:pPr>
        <w:pStyle w:val="Normal"/>
      </w:pPr>
      <w:r>
        <w:t xml:space="preserve">Варианты в паре </w:t>
      </w:r>
      <w:r>
        <w:rPr>
          <w:i/>
        </w:rPr>
        <w:t>связывает – связует</w:t>
      </w:r>
      <w:r>
        <w:t xml:space="preserve"> различаются сразу двумя свойствами. Форма </w:t>
      </w:r>
      <w:r>
        <w:rPr>
          <w:i/>
        </w:rPr>
        <w:t>связывает</w:t>
      </w:r>
      <w:r>
        <w:t xml:space="preserve"> имеет несколько значений. Можно </w:t>
      </w:r>
      <w:r>
        <w:rPr>
          <w:i/>
        </w:rPr>
        <w:t>связывать</w:t>
      </w:r>
      <w:r>
        <w:t xml:space="preserve"> концы двух веревок; о дружбе можно сказать, что она </w:t>
      </w:r>
      <w:r>
        <w:rPr>
          <w:i/>
        </w:rPr>
        <w:t>связывает</w:t>
      </w:r>
      <w:r>
        <w:t xml:space="preserve"> (континенты), можно </w:t>
      </w:r>
      <w:r>
        <w:rPr>
          <w:i/>
        </w:rPr>
        <w:t>связывать</w:t>
      </w:r>
      <w:r>
        <w:t xml:space="preserve"> кого-либо каким-нибудь обещанием и т.д. А форму </w:t>
      </w:r>
      <w:r>
        <w:rPr>
          <w:i/>
        </w:rPr>
        <w:t>связует</w:t>
      </w:r>
      <w:r>
        <w:t xml:space="preserve"> можно употребить только в одном значении – "соединять, устанавливать связь, общение, близость, общность между кем-(чем-)нибудь": "Дружба </w:t>
      </w:r>
      <w:r>
        <w:rPr>
          <w:i/>
        </w:rPr>
        <w:t>связует к</w:t>
      </w:r>
      <w:r>
        <w:t xml:space="preserve">онтиненты". Вместе с тем эти две формы различаются и стилистически: </w:t>
      </w:r>
      <w:r>
        <w:rPr>
          <w:i/>
        </w:rPr>
        <w:t>связывает –</w:t>
      </w:r>
      <w:r>
        <w:t xml:space="preserve"> нейтральное, а устаревшее книжное </w:t>
      </w:r>
      <w:r>
        <w:rPr>
          <w:i/>
        </w:rPr>
        <w:t xml:space="preserve">связует </w:t>
      </w:r>
      <w:r>
        <w:t>придает речи о</w:t>
      </w:r>
      <w:r>
        <w:t>т</w:t>
      </w:r>
      <w:r>
        <w:t>тенок патетичности.</w:t>
      </w:r>
    </w:p>
    <w:p w:rsidR="00BF417B" w:rsidRDefault="00BF417B" w:rsidP="00BF417B">
      <w:pPr>
        <w:pStyle w:val="Normal"/>
      </w:pPr>
      <w:r>
        <w:t xml:space="preserve">Некоторые глаголы, наоборот, не имеют всех из возможных шести личных форм. Эти глаголы называют </w:t>
      </w:r>
      <w:r>
        <w:rPr>
          <w:spacing w:val="60"/>
        </w:rPr>
        <w:t>недостаточными</w:t>
      </w:r>
      <w:r>
        <w:t xml:space="preserve">. Так, нельзя образовать формы 1-го лица ед. числа от глаголов </w:t>
      </w:r>
      <w:r>
        <w:rPr>
          <w:i/>
        </w:rPr>
        <w:t>победить, убедить, галдеть, затмить</w:t>
      </w:r>
      <w:r>
        <w:t xml:space="preserve"> и т.п.; нет форм 1, 2 и 3-го лица ед. числа у глаголов </w:t>
      </w:r>
      <w:r>
        <w:rPr>
          <w:i/>
        </w:rPr>
        <w:t>сбежаться, толпиться</w:t>
      </w:r>
      <w:r>
        <w:t xml:space="preserve">; не имеют форм 1-го и 2-го лица глаголы </w:t>
      </w:r>
      <w:r>
        <w:rPr>
          <w:i/>
        </w:rPr>
        <w:lastRenderedPageBreak/>
        <w:t>щ</w:t>
      </w:r>
      <w:r>
        <w:rPr>
          <w:i/>
        </w:rPr>
        <w:t>е</w:t>
      </w:r>
      <w:r>
        <w:rPr>
          <w:i/>
        </w:rPr>
        <w:t>ниться, нестись, ржаветь.</w:t>
      </w:r>
    </w:p>
    <w:p w:rsidR="00BF417B" w:rsidRDefault="00BF417B" w:rsidP="00BF417B">
      <w:pPr>
        <w:pStyle w:val="Normal"/>
      </w:pPr>
      <w:r>
        <w:t>Отсутствие отдельных личных форм может быть обусловлено:</w:t>
      </w:r>
    </w:p>
    <w:p w:rsidR="00BF417B" w:rsidRDefault="00BF417B" w:rsidP="00BF417B">
      <w:pPr>
        <w:pStyle w:val="Normal"/>
        <w:ind w:left="567" w:hanging="283"/>
      </w:pPr>
      <w:r>
        <w:t xml:space="preserve">1) традиционным представлением о неблагозвучности произношения: </w:t>
      </w:r>
      <w:r>
        <w:rPr>
          <w:i/>
        </w:rPr>
        <w:t>убедить, победить, галдеть, шелестеть, исколесить, голосить, затмить, простереть</w:t>
      </w:r>
      <w:r>
        <w:t xml:space="preserve"> и др.;</w:t>
      </w:r>
    </w:p>
    <w:p w:rsidR="00BF417B" w:rsidRDefault="00BF417B" w:rsidP="00BF417B">
      <w:pPr>
        <w:pStyle w:val="Normal"/>
        <w:ind w:left="567" w:hanging="283"/>
      </w:pPr>
      <w:r>
        <w:t xml:space="preserve">2) лексическим значением глагола. Так, значение глаголов </w:t>
      </w:r>
      <w:r>
        <w:rPr>
          <w:i/>
        </w:rPr>
        <w:t>толпиться, скопиться</w:t>
      </w:r>
      <w:r>
        <w:t xml:space="preserve"> и т.п. связано с представлением о множестве участников и исключает возможность употребления глаголов в единственном числе. Глаголы, которые обозначают процессы, происходящие в природе: </w:t>
      </w:r>
      <w:r>
        <w:rPr>
          <w:i/>
        </w:rPr>
        <w:t>осыпаться, сквозить, светать, гаснуть</w:t>
      </w:r>
      <w:r>
        <w:t xml:space="preserve"> и т.д., или глаголы, называющие действия животных: </w:t>
      </w:r>
      <w:r>
        <w:rPr>
          <w:i/>
        </w:rPr>
        <w:t>нестись</w:t>
      </w:r>
      <w:r>
        <w:t xml:space="preserve"> (о птицах), </w:t>
      </w:r>
      <w:r>
        <w:rPr>
          <w:i/>
        </w:rPr>
        <w:t>щениться, жеребиться</w:t>
      </w:r>
      <w:r>
        <w:t xml:space="preserve"> и т.д.</w:t>
      </w:r>
      <w:r>
        <w:rPr>
          <w:i/>
        </w:rPr>
        <w:t>,</w:t>
      </w:r>
      <w:r>
        <w:t xml:space="preserve"> не употребляются в 1-м и 2-м лице. Однако при употреблении подобных глаголов в переносном значении эти формы легко появляются: "Я </w:t>
      </w:r>
      <w:r>
        <w:rPr>
          <w:i/>
        </w:rPr>
        <w:t>таю,</w:t>
      </w:r>
      <w:r>
        <w:t xml:space="preserve"> жертва злой отравы" (П.); "Что это у вас яйца наполовину битые?"– "Почем я знаю! – весело отозвалась продавщица. – Я ведь сама не </w:t>
      </w:r>
      <w:r>
        <w:rPr>
          <w:i/>
        </w:rPr>
        <w:t>несусь</w:t>
      </w:r>
      <w:r>
        <w:t>" (газ.).</w:t>
      </w:r>
    </w:p>
    <w:p w:rsidR="00BF417B" w:rsidRDefault="00BF417B" w:rsidP="00BF417B">
      <w:pPr>
        <w:pStyle w:val="Normal"/>
        <w:rPr>
          <w:b/>
        </w:rPr>
      </w:pPr>
    </w:p>
    <w:p w:rsidR="00BF417B" w:rsidRDefault="00BF417B" w:rsidP="00BF417B">
      <w:pPr>
        <w:pStyle w:val="Normal"/>
        <w:rPr>
          <w:b/>
        </w:rPr>
      </w:pPr>
    </w:p>
    <w:p w:rsidR="00BF417B" w:rsidRDefault="00BF417B" w:rsidP="00BF417B">
      <w:pPr>
        <w:pStyle w:val="2"/>
      </w:pPr>
      <w:bookmarkStart w:id="21" w:name="_Toc532490337"/>
      <w:r>
        <w:t>Употребление личных форм глагола</w:t>
      </w:r>
      <w:bookmarkEnd w:id="21"/>
    </w:p>
    <w:p w:rsidR="00BF417B" w:rsidRDefault="00BF417B" w:rsidP="00BF417B">
      <w:pPr>
        <w:pStyle w:val="Normal"/>
      </w:pPr>
    </w:p>
    <w:p w:rsidR="00BF417B" w:rsidRDefault="00BF417B" w:rsidP="00BF417B">
      <w:pPr>
        <w:pStyle w:val="Normal"/>
      </w:pPr>
      <w:r>
        <w:t xml:space="preserve">Формы 1, 2 и 3-го лица, употребляясь в речи, помимо основных могут выражать дополнительные оттенки значений. </w:t>
      </w:r>
    </w:p>
    <w:p w:rsidR="00BF417B" w:rsidRDefault="00BF417B" w:rsidP="00BF417B">
      <w:pPr>
        <w:pStyle w:val="Normal"/>
      </w:pPr>
      <w:r>
        <w:t xml:space="preserve">Форма 1-го лица ед. числа может употребляться для указания на обобщенный субъект действия: "Чье </w:t>
      </w:r>
      <w:r>
        <w:rPr>
          <w:i/>
        </w:rPr>
        <w:t>кушаю,</w:t>
      </w:r>
      <w:r>
        <w:t xml:space="preserve"> того и </w:t>
      </w:r>
      <w:r>
        <w:rPr>
          <w:i/>
        </w:rPr>
        <w:t>слушаю</w:t>
      </w:r>
      <w:r>
        <w:t>"</w:t>
      </w:r>
      <w:r>
        <w:rPr>
          <w:i/>
        </w:rPr>
        <w:t xml:space="preserve">, </w:t>
      </w:r>
      <w:r>
        <w:t xml:space="preserve">"Чужую беду руками </w:t>
      </w:r>
      <w:r>
        <w:rPr>
          <w:i/>
        </w:rPr>
        <w:t>разведу</w:t>
      </w:r>
      <w:r>
        <w:t>"; она нередко встречается в пословицах и поговорках. Однако значение обобщенности чаще всего выражается за счет использования других форм лица.</w:t>
      </w:r>
    </w:p>
    <w:p w:rsidR="00BF417B" w:rsidRDefault="00BF417B" w:rsidP="00BF417B">
      <w:pPr>
        <w:pStyle w:val="Normal"/>
      </w:pPr>
      <w:r>
        <w:t xml:space="preserve">Кроме того, форма 1-го лица ед. числа используется в разговорной речи в конструкциях типа: "Я тебе </w:t>
      </w:r>
      <w:r>
        <w:rPr>
          <w:i/>
        </w:rPr>
        <w:t>покричу</w:t>
      </w:r>
      <w:r>
        <w:t>!"</w:t>
      </w:r>
      <w:r>
        <w:rPr>
          <w:i/>
        </w:rPr>
        <w:t>,</w:t>
      </w:r>
      <w:r>
        <w:t xml:space="preserve"> "Я тебе </w:t>
      </w:r>
      <w:r>
        <w:rPr>
          <w:i/>
        </w:rPr>
        <w:t>пойду</w:t>
      </w:r>
      <w:r>
        <w:t>!" в качестве эмоциональной формы запрещения и угрозы наказанием, если запрет будет нарушен.</w:t>
      </w:r>
    </w:p>
    <w:p w:rsidR="00BF417B" w:rsidRDefault="00BF417B" w:rsidP="00BF417B">
      <w:pPr>
        <w:pStyle w:val="Normal"/>
      </w:pPr>
      <w:r>
        <w:t xml:space="preserve">Форма 1-го лица множественного числа может выражать все те же дополнительные оттенки значения, что и личное местоимение </w:t>
      </w:r>
      <w:r>
        <w:rPr>
          <w:i/>
        </w:rPr>
        <w:t>мы.</w:t>
      </w:r>
      <w:r>
        <w:t xml:space="preserve"> Это:</w:t>
      </w:r>
    </w:p>
    <w:p w:rsidR="00BF417B" w:rsidRDefault="00BF417B" w:rsidP="00BF417B">
      <w:pPr>
        <w:pStyle w:val="Normal"/>
        <w:numPr>
          <w:ilvl w:val="0"/>
          <w:numId w:val="4"/>
        </w:numPr>
      </w:pPr>
      <w:r>
        <w:t xml:space="preserve">совместно-ограничительное значение (автор и собеседник, автор и собеседники): "Кстати, </w:t>
      </w:r>
      <w:r>
        <w:rPr>
          <w:i/>
        </w:rPr>
        <w:t xml:space="preserve">поспорим </w:t>
      </w:r>
      <w:r>
        <w:t>о вкусах. Многие купцы, конечно, тонким вкусом не обладали... но то, что некоторые... купцы были людьми своеобразными, видно по их уцелевшим домам" (Ог. 1989. № 32);</w:t>
      </w:r>
    </w:p>
    <w:p w:rsidR="00BF417B" w:rsidRDefault="00BF417B" w:rsidP="00BF417B">
      <w:pPr>
        <w:pStyle w:val="Normal"/>
        <w:numPr>
          <w:ilvl w:val="0"/>
          <w:numId w:val="4"/>
        </w:numPr>
      </w:pPr>
      <w:r>
        <w:t xml:space="preserve">обобщающе-ограничительное значение: "По сути все мы... </w:t>
      </w:r>
      <w:r>
        <w:rPr>
          <w:i/>
        </w:rPr>
        <w:t>являемся</w:t>
      </w:r>
      <w:r>
        <w:t xml:space="preserve"> обладателями великого права обращаться в поисках справедливости в любую инстанцию и при этом не </w:t>
      </w:r>
      <w:r>
        <w:rPr>
          <w:i/>
        </w:rPr>
        <w:t>имеем</w:t>
      </w:r>
      <w:r>
        <w:t xml:space="preserve"> ни малейшей гарантии обретения желанной справедливости" (Комс. пр. 1989. 30 авг.); "Пытаясь вывести жизнь на иную орбиту, мы не первые в мире </w:t>
      </w:r>
      <w:r>
        <w:rPr>
          <w:i/>
        </w:rPr>
        <w:t>проходим</w:t>
      </w:r>
      <w:r>
        <w:t xml:space="preserve"> порог резкого падения благосостояния" (Моск. нов. 1991. № 46);</w:t>
      </w:r>
    </w:p>
    <w:p w:rsidR="00BF417B" w:rsidRDefault="00BF417B" w:rsidP="00BF417B">
      <w:pPr>
        <w:pStyle w:val="Normal"/>
        <w:numPr>
          <w:ilvl w:val="0"/>
          <w:numId w:val="4"/>
        </w:numPr>
      </w:pPr>
      <w:r>
        <w:t xml:space="preserve">обобщающее значение: "О, как мы </w:t>
      </w:r>
      <w:r>
        <w:rPr>
          <w:i/>
        </w:rPr>
        <w:t>любим</w:t>
      </w:r>
      <w:r>
        <w:t xml:space="preserve"> лицемерить И забываем без труда То, что мы в детстве ближе к смерти. Чем в наши зрелые года" (Манд.); "Так хрупок мир, в котором мы </w:t>
      </w:r>
      <w:r>
        <w:rPr>
          <w:i/>
        </w:rPr>
        <w:t>обитаем</w:t>
      </w:r>
      <w:r>
        <w:t>" (Комс. пр. 1989. 8 июня);</w:t>
      </w:r>
    </w:p>
    <w:p w:rsidR="00BF417B" w:rsidRDefault="00BF417B" w:rsidP="00BF417B">
      <w:pPr>
        <w:pStyle w:val="Normal"/>
        <w:numPr>
          <w:ilvl w:val="0"/>
          <w:numId w:val="4"/>
        </w:numPr>
      </w:pPr>
      <w:r>
        <w:t xml:space="preserve">разговорно-непринужденное указание на действие собеседника (при желании выразить его мысли, его состояние): "Как мы себя </w:t>
      </w:r>
      <w:r>
        <w:rPr>
          <w:i/>
        </w:rPr>
        <w:t>чувс</w:t>
      </w:r>
      <w:r>
        <w:rPr>
          <w:i/>
        </w:rPr>
        <w:t>т</w:t>
      </w:r>
      <w:r>
        <w:rPr>
          <w:i/>
        </w:rPr>
        <w:t>вуем</w:t>
      </w:r>
      <w:r>
        <w:t>?";</w:t>
      </w:r>
    </w:p>
    <w:p w:rsidR="00BF417B" w:rsidRDefault="00BF417B" w:rsidP="00BF417B">
      <w:pPr>
        <w:pStyle w:val="Normal"/>
        <w:numPr>
          <w:ilvl w:val="0"/>
          <w:numId w:val="4"/>
        </w:numPr>
      </w:pPr>
      <w:r>
        <w:t xml:space="preserve">значение, синонимичное </w:t>
      </w:r>
      <w:r>
        <w:rPr>
          <w:i/>
        </w:rPr>
        <w:t>я</w:t>
      </w:r>
      <w:r>
        <w:t xml:space="preserve"> (в сочетании с "авторским </w:t>
      </w:r>
      <w:r>
        <w:rPr>
          <w:i/>
        </w:rPr>
        <w:t>мы</w:t>
      </w:r>
      <w:r>
        <w:t xml:space="preserve">"): "На этом мы </w:t>
      </w:r>
      <w:r>
        <w:rPr>
          <w:i/>
        </w:rPr>
        <w:t>закончим</w:t>
      </w:r>
      <w:r>
        <w:t xml:space="preserve"> наше сообщение".</w:t>
      </w:r>
    </w:p>
    <w:p w:rsidR="00BF417B" w:rsidRDefault="00BF417B" w:rsidP="00BF417B">
      <w:pPr>
        <w:pStyle w:val="Normal"/>
      </w:pPr>
      <w:r>
        <w:t>Форма 2-го лица единственного числа имеет два дополнительных оттенка значения:</w:t>
      </w:r>
    </w:p>
    <w:p w:rsidR="00BF417B" w:rsidRDefault="00BF417B" w:rsidP="00BF417B">
      <w:pPr>
        <w:pStyle w:val="Normal"/>
        <w:numPr>
          <w:ilvl w:val="0"/>
          <w:numId w:val="5"/>
        </w:numPr>
      </w:pPr>
      <w:r>
        <w:t>значение обобщенности, которое часто встречается в пословицах, поговорках, афоризмах: "</w:t>
      </w:r>
      <w:r>
        <w:rPr>
          <w:i/>
        </w:rPr>
        <w:t>Посеешь</w:t>
      </w:r>
      <w:r>
        <w:t xml:space="preserve"> ветер – </w:t>
      </w:r>
      <w:r>
        <w:rPr>
          <w:i/>
        </w:rPr>
        <w:t xml:space="preserve">пожнешь </w:t>
      </w:r>
      <w:r>
        <w:t xml:space="preserve">бурю" (посл.); "Что </w:t>
      </w:r>
      <w:r>
        <w:rPr>
          <w:i/>
        </w:rPr>
        <w:t>отдашь –</w:t>
      </w:r>
      <w:r>
        <w:t xml:space="preserve"> то твое" (афор.). Многочисленны и случаи употребления подобных форм 2-го лица ед. числа в газете, например: "Интересную закономерность </w:t>
      </w:r>
      <w:r>
        <w:rPr>
          <w:i/>
        </w:rPr>
        <w:t>подмечаешь</w:t>
      </w:r>
      <w:r>
        <w:t xml:space="preserve"> в приемных. Различные начальники, крупные и не очень, ведут прием редко и в разные дни, поэтому даже простейший вопрос, но связанный со множеством согласований, в </w:t>
      </w:r>
      <w:r>
        <w:lastRenderedPageBreak/>
        <w:t xml:space="preserve">один раз никогда не </w:t>
      </w:r>
      <w:r>
        <w:rPr>
          <w:i/>
        </w:rPr>
        <w:t>решишь</w:t>
      </w:r>
      <w:r>
        <w:t>" (Комс. пр. 1989. 30 авг.);</w:t>
      </w:r>
    </w:p>
    <w:p w:rsidR="00BF417B" w:rsidRDefault="00BF417B" w:rsidP="00BF417B">
      <w:pPr>
        <w:pStyle w:val="Normal"/>
        <w:numPr>
          <w:ilvl w:val="0"/>
          <w:numId w:val="5"/>
        </w:numPr>
      </w:pPr>
      <w:r>
        <w:t xml:space="preserve">указание на самого говорящего: "В себя ли </w:t>
      </w:r>
      <w:r>
        <w:rPr>
          <w:i/>
        </w:rPr>
        <w:t>заглянешь</w:t>
      </w:r>
      <w:r>
        <w:t>?</w:t>
      </w:r>
      <w:r>
        <w:rPr>
          <w:i/>
        </w:rPr>
        <w:t xml:space="preserve"> –</w:t>
      </w:r>
      <w:r>
        <w:t xml:space="preserve"> там прошлого нет и следа: И радость, и муки, и все там ничтожно" (Л.); "Что в мае, когда поездов расписанье камышинской веткой </w:t>
      </w:r>
      <w:r>
        <w:rPr>
          <w:i/>
        </w:rPr>
        <w:t>читаешь</w:t>
      </w:r>
      <w:r>
        <w:t xml:space="preserve"> в купе, оно грандиозней Святого писанья, и Черных от пыли и бурь канапе" (Паст.).</w:t>
      </w:r>
    </w:p>
    <w:p w:rsidR="00BF417B" w:rsidRDefault="00BF417B" w:rsidP="00BF417B">
      <w:pPr>
        <w:pStyle w:val="Normal"/>
      </w:pPr>
      <w:r>
        <w:t xml:space="preserve">Форма 2-го лица множественного числа также может выражать значение обобщенности (правда, значительно реже, чем форма единственного числа). Вспомним, например, одну из песен Б. Окуджавы: "Когда метель кричит, как зверь протяжно и сердито, Не </w:t>
      </w:r>
      <w:r>
        <w:rPr>
          <w:i/>
        </w:rPr>
        <w:t>запирайте</w:t>
      </w:r>
      <w:r>
        <w:t xml:space="preserve"> вашу дверь, пусть будет дверь открытой. И если ляжет дальний путь, Нелегкий путь, </w:t>
      </w:r>
      <w:r>
        <w:rPr>
          <w:i/>
        </w:rPr>
        <w:t>представьте,</w:t>
      </w:r>
      <w:r>
        <w:t xml:space="preserve"> дверь не забудьте распахнуть, откр</w:t>
      </w:r>
      <w:r>
        <w:t>ы</w:t>
      </w:r>
      <w:r>
        <w:t xml:space="preserve">той дверь </w:t>
      </w:r>
      <w:r>
        <w:rPr>
          <w:i/>
        </w:rPr>
        <w:t>оставьте</w:t>
      </w:r>
      <w:r>
        <w:t>"</w:t>
      </w:r>
      <w:r>
        <w:rPr>
          <w:i/>
        </w:rPr>
        <w:t>.</w:t>
      </w:r>
      <w:r>
        <w:t xml:space="preserve"> А вот пример из газеты: "... мне показалось поразительным, что народные депутаты и на Съезде, и на сессии Верховного Совета о чем </w:t>
      </w:r>
      <w:r>
        <w:rPr>
          <w:i/>
        </w:rPr>
        <w:t>хотите</w:t>
      </w:r>
      <w:r>
        <w:t xml:space="preserve"> судили-рядили, только не о школе" (Нед. 1989. № 35).</w:t>
      </w:r>
    </w:p>
    <w:p w:rsidR="00BF417B" w:rsidRDefault="00BF417B" w:rsidP="00BF417B">
      <w:pPr>
        <w:pStyle w:val="Normal"/>
      </w:pPr>
      <w:r>
        <w:t>Кроме того, формы как единственного, так и множественного числа 2-го лица придают письменной, монологической речи адресованный характер, указывают на действие, направленное непосредственно к адресату (см. "Местоимение").</w:t>
      </w:r>
    </w:p>
    <w:p w:rsidR="00BF417B" w:rsidRDefault="00BF417B" w:rsidP="00BF417B">
      <w:pPr>
        <w:pStyle w:val="Normal"/>
      </w:pPr>
      <w:r>
        <w:t xml:space="preserve">Форма 3-го лица множественного числа нередко употребляется без подлежащего в односоставных предложениях. При этом она может выражать: а) обобщенно-личное значение (указание на действие, относящееся к любому субъекту): "о вкусах не </w:t>
      </w:r>
      <w:r>
        <w:rPr>
          <w:i/>
        </w:rPr>
        <w:t>спорят</w:t>
      </w:r>
      <w:r>
        <w:t>"</w:t>
      </w:r>
      <w:r>
        <w:rPr>
          <w:i/>
        </w:rPr>
        <w:t xml:space="preserve">, </w:t>
      </w:r>
      <w:r>
        <w:t xml:space="preserve">"У нас не </w:t>
      </w:r>
      <w:r>
        <w:rPr>
          <w:i/>
        </w:rPr>
        <w:t>курят</w:t>
      </w:r>
      <w:r>
        <w:t>"</w:t>
      </w:r>
      <w:r>
        <w:rPr>
          <w:i/>
        </w:rPr>
        <w:t>,</w:t>
      </w:r>
      <w:r>
        <w:t xml:space="preserve"> "Цыплят по осени </w:t>
      </w:r>
      <w:r>
        <w:rPr>
          <w:i/>
        </w:rPr>
        <w:t>считают</w:t>
      </w:r>
      <w:r>
        <w:t xml:space="preserve">"; б) неопределенно-личное значение (действие совершается какими-то лицами, неизвестными читателю): "Об этом </w:t>
      </w:r>
      <w:r>
        <w:rPr>
          <w:i/>
        </w:rPr>
        <w:t>говорят</w:t>
      </w:r>
      <w:r>
        <w:t xml:space="preserve">" (Пр. 1989. 24 июня); "Как нас </w:t>
      </w:r>
      <w:r>
        <w:rPr>
          <w:i/>
        </w:rPr>
        <w:t>читают</w:t>
      </w:r>
      <w:r>
        <w:t xml:space="preserve"> за рубежом?" (Лит. газ. 1989. 26 июля).</w:t>
      </w:r>
    </w:p>
    <w:p w:rsidR="00BF417B" w:rsidRDefault="00BF417B" w:rsidP="00BF417B">
      <w:pPr>
        <w:pStyle w:val="Normal"/>
      </w:pPr>
      <w:r>
        <w:t>Иное значение имеют формы 3-го лица мн. числа в газетных заголовках типа "</w:t>
      </w:r>
      <w:r>
        <w:rPr>
          <w:i/>
        </w:rPr>
        <w:t>ищут</w:t>
      </w:r>
      <w:r>
        <w:t xml:space="preserve"> лазейки" (Пр. 1989. 11 сент.); "</w:t>
      </w:r>
      <w:r>
        <w:rPr>
          <w:i/>
        </w:rPr>
        <w:t xml:space="preserve">Планируют </w:t>
      </w:r>
      <w:r>
        <w:t>провокацию" (Пр. 1989. 2 марта); "</w:t>
      </w:r>
      <w:r>
        <w:rPr>
          <w:i/>
        </w:rPr>
        <w:t>Раздувают</w:t>
      </w:r>
      <w:r>
        <w:t xml:space="preserve"> пожар" (Пр. 1989. 18 июля); "</w:t>
      </w:r>
      <w:r>
        <w:rPr>
          <w:i/>
        </w:rPr>
        <w:t>Расширяют</w:t>
      </w:r>
      <w:r>
        <w:t xml:space="preserve"> концлагерь" (Пр. 1989. 11 сент.). Ни значения обобщенности, ни значения неопределенности здесь нет; субъект действия – конкретные лица, названные далее в тексте. Чаще всего такие заголовки используются тогда, когда материал рассказывает о явлениях отрицательного характера (см. приведенные выше примеры). Но иногда так называются и сообщения, рассказывающие о том, что не вызывает негативного отношения у автора: "</w:t>
      </w:r>
      <w:r>
        <w:rPr>
          <w:i/>
        </w:rPr>
        <w:t>Строят</w:t>
      </w:r>
      <w:r>
        <w:t xml:space="preserve"> и </w:t>
      </w:r>
      <w:r>
        <w:rPr>
          <w:i/>
        </w:rPr>
        <w:t>покупают</w:t>
      </w:r>
      <w:r>
        <w:t>"</w:t>
      </w:r>
      <w:r>
        <w:rPr>
          <w:i/>
        </w:rPr>
        <w:t xml:space="preserve">– </w:t>
      </w:r>
      <w:r>
        <w:t>о строительстве новых теплоэлектростанций в Финляндии (Пр. 1989. 15 марта); "</w:t>
      </w:r>
      <w:r>
        <w:rPr>
          <w:i/>
        </w:rPr>
        <w:t xml:space="preserve">Возвращаются </w:t>
      </w:r>
      <w:r>
        <w:t>с дипломами"– о советских студентах, окончивших ве</w:t>
      </w:r>
      <w:r>
        <w:t>н</w:t>
      </w:r>
      <w:r>
        <w:t>герские вузы (Пр. 1989. 24 июня).</w:t>
      </w:r>
    </w:p>
    <w:p w:rsidR="00BF417B" w:rsidRDefault="00BF417B" w:rsidP="00BF417B">
      <w:pPr>
        <w:pStyle w:val="Normal"/>
      </w:pPr>
    </w:p>
    <w:p w:rsidR="00BF417B" w:rsidRDefault="00BF417B" w:rsidP="00BF417B">
      <w:pPr>
        <w:pStyle w:val="Normal"/>
      </w:pPr>
    </w:p>
    <w:p w:rsidR="00BF417B" w:rsidRDefault="00BF417B" w:rsidP="00BF417B">
      <w:pPr>
        <w:pStyle w:val="2"/>
      </w:pPr>
      <w:bookmarkStart w:id="22" w:name="_Toc532490338"/>
      <w:r>
        <w:t>Безличные глаголы</w:t>
      </w:r>
      <w:bookmarkEnd w:id="22"/>
    </w:p>
    <w:p w:rsidR="00BF417B" w:rsidRDefault="00BF417B" w:rsidP="00BF417B">
      <w:pPr>
        <w:pStyle w:val="Normal"/>
      </w:pPr>
    </w:p>
    <w:p w:rsidR="00BF417B" w:rsidRDefault="00BF417B" w:rsidP="00BF417B">
      <w:pPr>
        <w:pStyle w:val="Normal"/>
      </w:pPr>
      <w:r>
        <w:t xml:space="preserve">Некоторые глаголы называют такие процессы, состояния, значение которых не соотносится ни с каким действующим лицом. Это обозначение состояний природы, человека: </w:t>
      </w:r>
      <w:r>
        <w:rPr>
          <w:i/>
        </w:rPr>
        <w:t>светает, смеркается, вечереет, нездоровится, хочется, угораздило.</w:t>
      </w:r>
      <w:r>
        <w:t xml:space="preserve"> Безличные глаголы употребляются в форме, совпадающей в настоящем времени с формой 3-го лица единственного числа, а в прошедшем времени – с формой единственного числа среднего рода: "</w:t>
      </w:r>
      <w:r>
        <w:rPr>
          <w:i/>
        </w:rPr>
        <w:t>Светает.</w:t>
      </w:r>
      <w:r>
        <w:t xml:space="preserve"> Все шире разверзается неба рот. Ночь пьет за глотком глоток он" (Маяк</w:t>
      </w:r>
      <w:r>
        <w:rPr>
          <w:i/>
        </w:rPr>
        <w:t>.</w:t>
      </w:r>
      <w:r>
        <w:t>); "</w:t>
      </w:r>
      <w:r>
        <w:rPr>
          <w:i/>
        </w:rPr>
        <w:t>Стемнело.</w:t>
      </w:r>
      <w:r>
        <w:t xml:space="preserve"> Вдоль аллей, над сонными прудами, Бреду я наугад" (Бун.).</w:t>
      </w:r>
    </w:p>
    <w:p w:rsidR="00BF417B" w:rsidRDefault="00BF417B" w:rsidP="00BF417B">
      <w:pPr>
        <w:pStyle w:val="Normal"/>
      </w:pPr>
      <w:r>
        <w:t xml:space="preserve">Иногда в безличном значении выступают некоторые личные глаголы. Например: "Как поздней осени порою. Бывают дни, бывает час. Когда </w:t>
      </w:r>
      <w:r>
        <w:rPr>
          <w:i/>
        </w:rPr>
        <w:t>повеет</w:t>
      </w:r>
      <w:r>
        <w:t xml:space="preserve"> вдруг весною И что-то встрепенется в нас" (Тютч.); "Не видно птиц. Покорно чахнет лес, опустевший и больной. Грибы сошли, но крепко </w:t>
      </w:r>
      <w:r>
        <w:rPr>
          <w:i/>
        </w:rPr>
        <w:t>пахнет</w:t>
      </w:r>
      <w:r>
        <w:t xml:space="preserve"> В оврагах сыростью грибной" (Бун.); "</w:t>
      </w:r>
      <w:r>
        <w:rPr>
          <w:i/>
        </w:rPr>
        <w:t>Мело, мело</w:t>
      </w:r>
      <w:r>
        <w:t xml:space="preserve"> во всей земле, во все пределы, Свеча грела на стеле, свеча горела" (Паст.).</w:t>
      </w:r>
    </w:p>
    <w:p w:rsidR="00BF417B" w:rsidRDefault="00BF417B" w:rsidP="00BF417B">
      <w:pPr>
        <w:pStyle w:val="Normal"/>
      </w:pPr>
      <w:r>
        <w:t xml:space="preserve">Следует обратить внимание на те случаи, когда личный глагол в безличном значении использован в таком предложении, где в принципе возможно и иное построение: с подлежащим, указывающим на субъект действия, и тем же самым (или близким по </w:t>
      </w:r>
      <w:r>
        <w:lastRenderedPageBreak/>
        <w:t xml:space="preserve">значению) глаголом, употребленным в личной форме. Например: "Еще не стемнело совсем, а мороз к вечеру неистово окреп. Колюче-ошпаривающим ветром </w:t>
      </w:r>
      <w:r>
        <w:rPr>
          <w:i/>
        </w:rPr>
        <w:t>дуло</w:t>
      </w:r>
      <w:r>
        <w:t xml:space="preserve"> со стороны темно-малиновой, придавленной к земле щели заката, и будто из стороны в сторону </w:t>
      </w:r>
      <w:r>
        <w:rPr>
          <w:i/>
        </w:rPr>
        <w:t>мотало</w:t>
      </w:r>
      <w:r>
        <w:t xml:space="preserve"> над высотой гремящую пальбу боя. Сильно </w:t>
      </w:r>
      <w:r>
        <w:rPr>
          <w:i/>
        </w:rPr>
        <w:t xml:space="preserve">несло </w:t>
      </w:r>
      <w:r>
        <w:t xml:space="preserve">сметаемой с брустверов ледяной крошкой, острой, как битое стекло, </w:t>
      </w:r>
      <w:r>
        <w:rPr>
          <w:i/>
        </w:rPr>
        <w:t>кололо</w:t>
      </w:r>
      <w:r>
        <w:t xml:space="preserve"> в губы, в глаза" (Бонд.). Здесь допустима синонимическая замена: "ветром </w:t>
      </w:r>
      <w:r>
        <w:rPr>
          <w:i/>
        </w:rPr>
        <w:t>дуло</w:t>
      </w:r>
      <w:r>
        <w:t>"</w:t>
      </w:r>
      <w:r>
        <w:rPr>
          <w:i/>
        </w:rPr>
        <w:t xml:space="preserve">– </w:t>
      </w:r>
      <w:r>
        <w:t>"</w:t>
      </w:r>
      <w:r>
        <w:rPr>
          <w:i/>
        </w:rPr>
        <w:t>дул</w:t>
      </w:r>
      <w:r>
        <w:t xml:space="preserve"> ветер", "</w:t>
      </w:r>
      <w:r>
        <w:rPr>
          <w:i/>
        </w:rPr>
        <w:t xml:space="preserve">несло, кололо </w:t>
      </w:r>
      <w:r>
        <w:t>ледяной крошкой"– "</w:t>
      </w:r>
      <w:r>
        <w:rPr>
          <w:i/>
        </w:rPr>
        <w:t>неслась, колола</w:t>
      </w:r>
      <w:r>
        <w:t xml:space="preserve"> ледяная крошка". Однако варианты с безличной и личной формами глагола различаются экспрессивными и смысловыми нюансами. Предложения, содержащие подлежащее и сказуемое (личный глагол), рисуют более конкретную, "бытийную" картину мира. А употребление глаголов в безличном значении приводит к тому, что действия, обозначенные этими глаголами и называющие процессы, происходящие в природе, становятся в восприятии читателя более загадочными, расплывчатыми, таинственными. И такой же таинственной, призрачной и зыбкой становится и сама картина мира, изображенная пис</w:t>
      </w:r>
      <w:r>
        <w:t>а</w:t>
      </w:r>
      <w:r>
        <w:t>телем.</w:t>
      </w:r>
    </w:p>
    <w:p w:rsidR="00BF417B" w:rsidRDefault="00BF417B" w:rsidP="00BF417B">
      <w:pPr>
        <w:pStyle w:val="Normal"/>
      </w:pPr>
    </w:p>
    <w:p w:rsidR="00BF417B" w:rsidRDefault="00BF417B" w:rsidP="00BF417B">
      <w:pPr>
        <w:pStyle w:val="Normal"/>
        <w:rPr>
          <w:sz w:val="22"/>
        </w:rPr>
      </w:pPr>
      <w:r>
        <w:rPr>
          <w:spacing w:val="60"/>
          <w:sz w:val="22"/>
        </w:rPr>
        <w:t>Примечание</w:t>
      </w:r>
      <w:r>
        <w:rPr>
          <w:sz w:val="22"/>
        </w:rPr>
        <w:t xml:space="preserve">. В индивидуально-поэтическом стиле речи, наоборот, есть случаи употребления безличных глаголов в личном значении: "Вдруг – я во всю </w:t>
      </w:r>
      <w:r>
        <w:rPr>
          <w:i/>
          <w:sz w:val="22"/>
        </w:rPr>
        <w:t>светаю</w:t>
      </w:r>
      <w:r>
        <w:rPr>
          <w:sz w:val="22"/>
        </w:rPr>
        <w:t xml:space="preserve"> мочь – и снова день трезвонится" (Маяк.). Подобные отступления от традиционного употребления благодаря своей необычности очень экспрессивны.</w:t>
      </w:r>
    </w:p>
    <w:p w:rsidR="00BF417B" w:rsidRDefault="00BF417B" w:rsidP="00BF417B">
      <w:pPr>
        <w:pStyle w:val="Normal"/>
        <w:rPr>
          <w:b/>
        </w:rPr>
      </w:pPr>
    </w:p>
    <w:p w:rsidR="00BF417B" w:rsidRDefault="00BF417B" w:rsidP="00BF417B">
      <w:pPr>
        <w:pStyle w:val="Normal"/>
        <w:rPr>
          <w:b/>
        </w:rPr>
      </w:pPr>
    </w:p>
    <w:p w:rsidR="00BF417B" w:rsidRDefault="00BF417B" w:rsidP="00BF417B">
      <w:pPr>
        <w:pStyle w:val="Normal"/>
        <w:rPr>
          <w:b/>
        </w:rPr>
      </w:pPr>
    </w:p>
    <w:p w:rsidR="00BF417B" w:rsidRDefault="00BF417B" w:rsidP="00BF417B">
      <w:pPr>
        <w:pStyle w:val="1"/>
      </w:pPr>
      <w:bookmarkStart w:id="23" w:name="_Toc532490339"/>
      <w:r>
        <w:t>Категория вида</w:t>
      </w:r>
      <w:bookmarkEnd w:id="23"/>
    </w:p>
    <w:p w:rsidR="00BF417B" w:rsidRDefault="00BF417B" w:rsidP="00BF417B">
      <w:pPr>
        <w:pStyle w:val="Normal"/>
      </w:pPr>
    </w:p>
    <w:p w:rsidR="00BF417B" w:rsidRDefault="00BF417B" w:rsidP="00BF417B">
      <w:pPr>
        <w:pStyle w:val="Normal"/>
      </w:pPr>
    </w:p>
    <w:p w:rsidR="00BF417B" w:rsidRDefault="00BF417B" w:rsidP="00BF417B">
      <w:pPr>
        <w:pStyle w:val="Normal"/>
      </w:pPr>
      <w:r>
        <w:t xml:space="preserve">Категория </w:t>
      </w:r>
      <w:r>
        <w:rPr>
          <w:spacing w:val="60"/>
        </w:rPr>
        <w:t>вида</w:t>
      </w:r>
      <w:r>
        <w:t xml:space="preserve">– это способность глагола характеризовать, каким образом развивается действие во времени (безотносительно к моменту речи). Так, одни глаголы представляют действие как ограниченное в своем развитии каким-то пределом. Это глаголы </w:t>
      </w:r>
      <w:r>
        <w:rPr>
          <w:spacing w:val="60"/>
        </w:rPr>
        <w:t xml:space="preserve">совершенного </w:t>
      </w:r>
      <w:r>
        <w:t>вида. Другие – как процесс, не ограниченный никаким пределом. Это глаг</w:t>
      </w:r>
      <w:r>
        <w:t>о</w:t>
      </w:r>
      <w:r>
        <w:t xml:space="preserve">лы </w:t>
      </w:r>
      <w:r>
        <w:rPr>
          <w:spacing w:val="60"/>
        </w:rPr>
        <w:t xml:space="preserve">несовершенного </w:t>
      </w:r>
      <w:r>
        <w:t>вида.</w:t>
      </w:r>
    </w:p>
    <w:p w:rsidR="00BF417B" w:rsidRDefault="00BF417B" w:rsidP="00BF417B">
      <w:pPr>
        <w:pStyle w:val="Normal"/>
      </w:pPr>
      <w:r>
        <w:t xml:space="preserve">Предел развития действия, выражаемый глаголами совершенного вида, может быть различным. Логичнее всего с понятием предела связывается представление о </w:t>
      </w:r>
      <w:r>
        <w:rPr>
          <w:spacing w:val="60"/>
        </w:rPr>
        <w:t xml:space="preserve">конце </w:t>
      </w:r>
      <w:r>
        <w:t xml:space="preserve">протекания действия. Прекращение действия может быть связано с его исчерпанностью: "Снежинка медленно </w:t>
      </w:r>
      <w:r>
        <w:rPr>
          <w:i/>
        </w:rPr>
        <w:t>растаяла</w:t>
      </w:r>
      <w:r>
        <w:t xml:space="preserve">" (В.Кат.). Частный случай исчерпанности действия – достижение результата, к которому стремились: "Теперь оказывается, что он </w:t>
      </w:r>
      <w:r>
        <w:rPr>
          <w:i/>
        </w:rPr>
        <w:t>написал</w:t>
      </w:r>
      <w:r>
        <w:t xml:space="preserve"> великое произведение" (Ч.); "Лебедкин взял в руки комочек земли и </w:t>
      </w:r>
      <w:r>
        <w:rPr>
          <w:i/>
        </w:rPr>
        <w:t>растер</w:t>
      </w:r>
      <w:r>
        <w:t xml:space="preserve"> его между пальцами" (А. Степанов). В обоих случаях характер протяженности действия во времени (длительность его или короткость) не ощущается, характеристика действия сосредоточена на выражении идеи конца, прекращения его как исчерпанного, результативного. В глаголах с определенной структурой (преимущественно с приставкой </w:t>
      </w:r>
      <w:r>
        <w:rPr>
          <w:i/>
        </w:rPr>
        <w:t>от-,</w:t>
      </w:r>
      <w:r>
        <w:t xml:space="preserve"> а также с этой приставкой и постфиксом </w:t>
      </w:r>
      <w:r>
        <w:rPr>
          <w:i/>
        </w:rPr>
        <w:t>-ся</w:t>
      </w:r>
      <w:r>
        <w:t>)</w:t>
      </w:r>
      <w:r>
        <w:rPr>
          <w:i/>
        </w:rPr>
        <w:t xml:space="preserve"> </w:t>
      </w:r>
      <w:r>
        <w:t>действие представлено не только как прекратившееся (по каким-то причинам, но не в связи с его исчерпанностью), но и как продолжительно длившееся: "</w:t>
      </w:r>
      <w:r>
        <w:rPr>
          <w:i/>
        </w:rPr>
        <w:t>Отговорила</w:t>
      </w:r>
      <w:r>
        <w:t xml:space="preserve"> роща золотая березовым, веселым языком" (Ес.); "– На восток еду, – громко и вызывающе заявил вдруг капитан, – </w:t>
      </w:r>
      <w:r>
        <w:rPr>
          <w:i/>
        </w:rPr>
        <w:t>отвоевался, –</w:t>
      </w:r>
      <w:r>
        <w:t xml:space="preserve"> он кивнул на свою неподвижно висящую левую руку" (Чак.).</w:t>
      </w:r>
    </w:p>
    <w:p w:rsidR="00BF417B" w:rsidRDefault="00BF417B" w:rsidP="00BF417B">
      <w:pPr>
        <w:pStyle w:val="Normal"/>
      </w:pPr>
      <w:r>
        <w:t xml:space="preserve">Предел может относиться к </w:t>
      </w:r>
      <w:r>
        <w:rPr>
          <w:spacing w:val="60"/>
        </w:rPr>
        <w:t xml:space="preserve">началу </w:t>
      </w:r>
      <w:r>
        <w:t xml:space="preserve">действия, а сами действия ощущаться а) как более или менее длительные или, напротив, б) как такие, чья протяженность во времени никак не ощущается: а) "И он послушно в путь </w:t>
      </w:r>
      <w:r>
        <w:rPr>
          <w:i/>
        </w:rPr>
        <w:t xml:space="preserve">потек </w:t>
      </w:r>
      <w:r>
        <w:t>и к утру возвратился с ядом" (П.); "</w:t>
      </w:r>
      <w:r>
        <w:rPr>
          <w:i/>
        </w:rPr>
        <w:t>Запели</w:t>
      </w:r>
      <w:r>
        <w:t xml:space="preserve"> тесаные дроги" (Ес.); б) "Как </w:t>
      </w:r>
      <w:r>
        <w:rPr>
          <w:i/>
        </w:rPr>
        <w:t>взмолится</w:t>
      </w:r>
      <w:r>
        <w:t xml:space="preserve"> золотая рыбка" (П.).</w:t>
      </w:r>
    </w:p>
    <w:p w:rsidR="00BF417B" w:rsidRDefault="00BF417B" w:rsidP="00BF417B">
      <w:pPr>
        <w:pStyle w:val="Normal"/>
      </w:pPr>
      <w:r>
        <w:t xml:space="preserve">Действие (состояние) может быть представлено как процесс, развитие которого ограничено каким-то (сравнительно небольшим) временным отрезком: "Младшие офицеры сошлись вместе </w:t>
      </w:r>
      <w:r>
        <w:rPr>
          <w:i/>
        </w:rPr>
        <w:t>поболтать</w:t>
      </w:r>
      <w:r>
        <w:t xml:space="preserve"> и </w:t>
      </w:r>
      <w:r>
        <w:rPr>
          <w:i/>
        </w:rPr>
        <w:t>покурить</w:t>
      </w:r>
      <w:r>
        <w:t xml:space="preserve">" (Купр.); "Ты зовешь меня, подруга, </w:t>
      </w:r>
      <w:r>
        <w:rPr>
          <w:i/>
        </w:rPr>
        <w:t>погрустить</w:t>
      </w:r>
      <w:r>
        <w:t xml:space="preserve"> у сонных берегов" (Ес.).</w:t>
      </w:r>
    </w:p>
    <w:p w:rsidR="00BF417B" w:rsidRDefault="00BF417B" w:rsidP="00BF417B">
      <w:pPr>
        <w:pStyle w:val="Normal"/>
      </w:pPr>
      <w:r>
        <w:lastRenderedPageBreak/>
        <w:t xml:space="preserve">Действие может характеризоваться как совершившееся одноактно, в том числе и мгновенно: "Вам сколько лет?"– "Восемьдесят", – </w:t>
      </w:r>
      <w:r>
        <w:rPr>
          <w:i/>
        </w:rPr>
        <w:t>сострила</w:t>
      </w:r>
      <w:r>
        <w:t xml:space="preserve"> барышня" (Ч.); "</w:t>
      </w:r>
      <w:r>
        <w:rPr>
          <w:i/>
        </w:rPr>
        <w:t>Улыбнулись</w:t>
      </w:r>
      <w:r>
        <w:t xml:space="preserve"> сонные бере</w:t>
      </w:r>
      <w:r>
        <w:t>з</w:t>
      </w:r>
      <w:r>
        <w:t>ки" (Ес.).</w:t>
      </w:r>
    </w:p>
    <w:p w:rsidR="00BF417B" w:rsidRDefault="00BF417B" w:rsidP="00BF417B">
      <w:pPr>
        <w:pStyle w:val="Normal"/>
      </w:pPr>
      <w:r>
        <w:t>Поскольку глаголы совершенного вида выражают отношение к внутреннему пределу (совершившемуся переходу от отсутствия действия к начавшемуся действию, переходу от действия к отсутствию действия, завершению действия в течение какого-либо времени), то ясно, очевидно, что глаголы совершенного вида не им</w:t>
      </w:r>
      <w:r>
        <w:t>е</w:t>
      </w:r>
      <w:r>
        <w:t>ют настоящего времени.</w:t>
      </w:r>
    </w:p>
    <w:p w:rsidR="00BF417B" w:rsidRDefault="00BF417B" w:rsidP="00BF417B">
      <w:pPr>
        <w:pStyle w:val="Normal"/>
      </w:pPr>
      <w:r>
        <w:t xml:space="preserve">Глаголы несовершенного вида представляют действие или а) как длящееся неопределенное время без перерыва, "сплошное", т.е. без определенного начала и конца, или б) как тоже не ограниченное во времени, но прерывистое, повторяющееся время от времени: а) "Ты </w:t>
      </w:r>
      <w:r>
        <w:rPr>
          <w:i/>
        </w:rPr>
        <w:t>течешь,</w:t>
      </w:r>
      <w:r>
        <w:t xml:space="preserve"> как река, странное название" (Б.Ок.); "Двухсветная зала </w:t>
      </w:r>
      <w:r>
        <w:rPr>
          <w:i/>
        </w:rPr>
        <w:t>блистала</w:t>
      </w:r>
      <w:r>
        <w:t xml:space="preserve"> утренним светом; утренний свет был серый и пасмурный свет; толстые стебли </w:t>
      </w:r>
      <w:r>
        <w:rPr>
          <w:i/>
        </w:rPr>
        <w:t>качались</w:t>
      </w:r>
      <w:r>
        <w:t xml:space="preserve"> в окне рициния под дождем; они обливались и хрусталем, и серебром, мутные струйки </w:t>
      </w:r>
      <w:r>
        <w:rPr>
          <w:i/>
        </w:rPr>
        <w:t>несли</w:t>
      </w:r>
      <w:r>
        <w:t xml:space="preserve"> в окнах красный песок дорожек" (А.Бел.); б) "Доктор не спеша </w:t>
      </w:r>
      <w:r>
        <w:rPr>
          <w:i/>
        </w:rPr>
        <w:t>помешивал</w:t>
      </w:r>
      <w:r>
        <w:t xml:space="preserve"> ложечкою в стакане и курил" (Верес.); "В саду.... лениво </w:t>
      </w:r>
      <w:r>
        <w:rPr>
          <w:i/>
        </w:rPr>
        <w:t>подвывает</w:t>
      </w:r>
      <w:r>
        <w:t xml:space="preserve"> собака" (Ч.); "Старая Монсиха </w:t>
      </w:r>
      <w:r>
        <w:rPr>
          <w:i/>
        </w:rPr>
        <w:t>приваживала</w:t>
      </w:r>
      <w:r>
        <w:t xml:space="preserve"> в задние комнаты баб-ворожей" (А.Н.Т.).</w:t>
      </w:r>
    </w:p>
    <w:p w:rsidR="00BF417B" w:rsidRDefault="00BF417B" w:rsidP="00BF417B">
      <w:pPr>
        <w:pStyle w:val="Normal"/>
      </w:pPr>
      <w:r>
        <w:t xml:space="preserve">С тем, как развивается действие, каким оно представлено глаголами совершенного и несовершенного вида, тесно связано использование обстоятельственных слов (и наоборот, значение тех или иных употребляемых в тексте обстоятельственных слов предопределяет использование глаголов определенного вида). Так, например, когда действие является одноактным, мгновенным, возможны обстоятельственные слова типа </w:t>
      </w:r>
      <w:r>
        <w:rPr>
          <w:i/>
        </w:rPr>
        <w:t xml:space="preserve">вдруг, внезапно, неожиданно </w:t>
      </w:r>
      <w:r>
        <w:t xml:space="preserve">(а также слова, фиксирующие время, момент совершения действия; в </w:t>
      </w:r>
      <w:r>
        <w:rPr>
          <w:i/>
        </w:rPr>
        <w:t>это время, тогда, тут же</w:t>
      </w:r>
      <w:r>
        <w:t xml:space="preserve"> и т.п.). Действие повторяющееся, Прерывистое, возникающее и прекращающееся, снова возникающее и снова прекращающееся и т д., может сопровождаться словами типа </w:t>
      </w:r>
      <w:r>
        <w:rPr>
          <w:i/>
        </w:rPr>
        <w:t xml:space="preserve">нередко, временами, время от времени, иногда, то и дело. </w:t>
      </w:r>
      <w:r>
        <w:t>В случае, если речь идет о сплошном длительном дейс</w:t>
      </w:r>
      <w:r>
        <w:t>т</w:t>
      </w:r>
      <w:r>
        <w:t xml:space="preserve">вии, возможны такие уточняющие или усиливающие его значение слова, как </w:t>
      </w:r>
      <w:r>
        <w:rPr>
          <w:i/>
        </w:rPr>
        <w:t>бесконечно, беспрестанно, все время, долго</w:t>
      </w:r>
      <w:r>
        <w:t xml:space="preserve"> и т.д. и т.п.</w:t>
      </w:r>
    </w:p>
    <w:p w:rsidR="00BF417B" w:rsidRDefault="00BF417B" w:rsidP="00BF417B">
      <w:pPr>
        <w:pStyle w:val="Normal"/>
        <w:rPr>
          <w:b/>
        </w:rPr>
      </w:pPr>
    </w:p>
    <w:p w:rsidR="00BF417B" w:rsidRDefault="00BF417B" w:rsidP="00BF417B">
      <w:pPr>
        <w:pStyle w:val="Normal"/>
        <w:rPr>
          <w:b/>
        </w:rPr>
      </w:pPr>
    </w:p>
    <w:p w:rsidR="00BF417B" w:rsidRDefault="00BF417B" w:rsidP="00BF417B">
      <w:pPr>
        <w:pStyle w:val="2"/>
      </w:pPr>
      <w:bookmarkStart w:id="24" w:name="_Toc532490340"/>
      <w:r>
        <w:t>Образование видовых пар</w:t>
      </w:r>
      <w:bookmarkEnd w:id="24"/>
    </w:p>
    <w:p w:rsidR="00BF417B" w:rsidRDefault="00BF417B" w:rsidP="00BF417B">
      <w:pPr>
        <w:pStyle w:val="Normal"/>
      </w:pPr>
    </w:p>
    <w:p w:rsidR="00BF417B" w:rsidRDefault="00BF417B" w:rsidP="00BF417B">
      <w:pPr>
        <w:pStyle w:val="Normal"/>
      </w:pPr>
      <w:r>
        <w:t xml:space="preserve">С образованием глаголов противоположного вида связано понятие "видовая пара". </w:t>
      </w:r>
      <w:r>
        <w:rPr>
          <w:spacing w:val="60"/>
        </w:rPr>
        <w:t xml:space="preserve">Видовой парой </w:t>
      </w:r>
      <w:r>
        <w:t xml:space="preserve">называют два глагола противоположного вида, которые имеют одно и то же лексическое значение и различаются лишь наличием или отсутствием идеи результата действия. Практически к тому или иному глаголу несовершенного вида можно найти глагол совершенного вида (если он есть) по формуле: "делал, делал и (наконец) сделал". Например: </w:t>
      </w:r>
      <w:r>
        <w:rPr>
          <w:i/>
        </w:rPr>
        <w:t>писал, писал</w:t>
      </w:r>
      <w:r>
        <w:t xml:space="preserve"> и (наконец) </w:t>
      </w:r>
      <w:r>
        <w:rPr>
          <w:i/>
        </w:rPr>
        <w:t>написал.</w:t>
      </w:r>
      <w:r>
        <w:t xml:space="preserve"> То есть </w:t>
      </w:r>
      <w:r>
        <w:rPr>
          <w:i/>
        </w:rPr>
        <w:t>писать</w:t>
      </w:r>
      <w:r>
        <w:t xml:space="preserve"> и </w:t>
      </w:r>
      <w:r>
        <w:rPr>
          <w:i/>
        </w:rPr>
        <w:t xml:space="preserve">написать – </w:t>
      </w:r>
      <w:r>
        <w:t xml:space="preserve">видовая пара. Видовыми парами являются также </w:t>
      </w:r>
      <w:r>
        <w:rPr>
          <w:i/>
        </w:rPr>
        <w:t>таять–растаять</w:t>
      </w:r>
      <w:r>
        <w:t>;</w:t>
      </w:r>
      <w:r>
        <w:rPr>
          <w:i/>
        </w:rPr>
        <w:t xml:space="preserve"> строить–п</w:t>
      </w:r>
      <w:r>
        <w:rPr>
          <w:i/>
        </w:rPr>
        <w:t>о</w:t>
      </w:r>
      <w:r>
        <w:rPr>
          <w:i/>
        </w:rPr>
        <w:t>строить, набирать–набрать</w:t>
      </w:r>
      <w:r>
        <w:t xml:space="preserve"> и т.д.</w:t>
      </w:r>
    </w:p>
    <w:p w:rsidR="00BF417B" w:rsidRDefault="00BF417B" w:rsidP="00BF417B">
      <w:pPr>
        <w:pStyle w:val="Normal"/>
      </w:pPr>
      <w:r>
        <w:t>Русские глаголы располагают разнообразными средствами образования видовых пар, среди которых есть продуктивные и непродуктивные.</w:t>
      </w:r>
    </w:p>
    <w:p w:rsidR="00BF417B" w:rsidRDefault="00BF417B" w:rsidP="00BF417B">
      <w:pPr>
        <w:pStyle w:val="Normal"/>
      </w:pPr>
      <w:r>
        <w:rPr>
          <w:spacing w:val="60"/>
        </w:rPr>
        <w:t xml:space="preserve">Продуктивными </w:t>
      </w:r>
      <w:r>
        <w:t>средствами, т.е. теми средствами, которые "работают" и в современном русском языке, являются:</w:t>
      </w:r>
    </w:p>
    <w:p w:rsidR="00BF417B" w:rsidRDefault="00BF417B" w:rsidP="00BF417B">
      <w:pPr>
        <w:pStyle w:val="Normal"/>
        <w:numPr>
          <w:ilvl w:val="0"/>
          <w:numId w:val="6"/>
        </w:numPr>
      </w:pPr>
      <w:r>
        <w:t xml:space="preserve">приставки, с помощью которых от глаголов несовершенного вида образуются парные глаголы совершенного вида: </w:t>
      </w:r>
      <w:r>
        <w:rPr>
          <w:i/>
        </w:rPr>
        <w:t>делать – сделать</w:t>
      </w:r>
      <w:r>
        <w:t>;</w:t>
      </w:r>
      <w:r>
        <w:rPr>
          <w:i/>
        </w:rPr>
        <w:t xml:space="preserve"> сеять – посеять</w:t>
      </w:r>
      <w:r>
        <w:t>;</w:t>
      </w:r>
      <w:r>
        <w:rPr>
          <w:i/>
        </w:rPr>
        <w:t xml:space="preserve"> писать – написать</w:t>
      </w:r>
      <w:r>
        <w:t>;</w:t>
      </w:r>
      <w:r>
        <w:rPr>
          <w:i/>
        </w:rPr>
        <w:t xml:space="preserve"> рыть– вырыть</w:t>
      </w:r>
      <w:r>
        <w:t>;</w:t>
      </w:r>
    </w:p>
    <w:p w:rsidR="00BF417B" w:rsidRDefault="00BF417B" w:rsidP="00BF417B">
      <w:pPr>
        <w:pStyle w:val="Normal"/>
      </w:pPr>
    </w:p>
    <w:p w:rsidR="00BF417B" w:rsidRDefault="00BF417B" w:rsidP="00BF417B">
      <w:pPr>
        <w:pStyle w:val="Normal"/>
        <w:rPr>
          <w:sz w:val="22"/>
        </w:rPr>
      </w:pPr>
      <w:r>
        <w:rPr>
          <w:spacing w:val="60"/>
          <w:sz w:val="22"/>
        </w:rPr>
        <w:t>Примечание</w:t>
      </w:r>
      <w:r>
        <w:rPr>
          <w:sz w:val="22"/>
        </w:rPr>
        <w:t xml:space="preserve">. Нередко прибавление приставки приводит к изменению не только вида, но и значения. Например: </w:t>
      </w:r>
      <w:r>
        <w:rPr>
          <w:i/>
          <w:sz w:val="22"/>
        </w:rPr>
        <w:t xml:space="preserve">делать – доделать </w:t>
      </w:r>
      <w:r>
        <w:rPr>
          <w:sz w:val="22"/>
        </w:rPr>
        <w:t>(</w:t>
      </w:r>
      <w:r>
        <w:rPr>
          <w:i/>
          <w:sz w:val="22"/>
        </w:rPr>
        <w:t>переделать, отделать. заделать, наделать, подделать</w:t>
      </w:r>
      <w:r>
        <w:rPr>
          <w:sz w:val="22"/>
        </w:rPr>
        <w:t xml:space="preserve"> и т.д.). Такие глаголы совершенного вида не являются членом видовой пары с бесприставочным </w:t>
      </w:r>
      <w:r>
        <w:rPr>
          <w:sz w:val="22"/>
        </w:rPr>
        <w:lastRenderedPageBreak/>
        <w:t xml:space="preserve">глаголом несовершенного вида, это самостоятельные слова, хотя и того же корня. Подобные приставочные глаголы совершенного вида могут образовывать свою видовую пару с помощью суффикса </w:t>
      </w:r>
      <w:r>
        <w:rPr>
          <w:b/>
          <w:i/>
          <w:sz w:val="22"/>
        </w:rPr>
        <w:t>-ыва-/-ива-</w:t>
      </w:r>
      <w:r>
        <w:rPr>
          <w:sz w:val="22"/>
        </w:rPr>
        <w:t xml:space="preserve"> (см. н</w:t>
      </w:r>
      <w:r>
        <w:rPr>
          <w:sz w:val="22"/>
        </w:rPr>
        <w:t>и</w:t>
      </w:r>
      <w:r>
        <w:rPr>
          <w:sz w:val="22"/>
        </w:rPr>
        <w:t>же).</w:t>
      </w:r>
    </w:p>
    <w:p w:rsidR="00BF417B" w:rsidRDefault="00BF417B" w:rsidP="00BF417B">
      <w:pPr>
        <w:pStyle w:val="Normal"/>
      </w:pPr>
    </w:p>
    <w:p w:rsidR="00BF417B" w:rsidRDefault="00BF417B" w:rsidP="00BF417B">
      <w:pPr>
        <w:pStyle w:val="Normal"/>
        <w:numPr>
          <w:ilvl w:val="0"/>
          <w:numId w:val="6"/>
        </w:numPr>
      </w:pPr>
      <w:r>
        <w:t xml:space="preserve">замена суффикса </w:t>
      </w:r>
      <w:r>
        <w:rPr>
          <w:i/>
        </w:rPr>
        <w:t>-и</w:t>
      </w:r>
      <w:r>
        <w:t xml:space="preserve">(ть) на </w:t>
      </w:r>
      <w:r>
        <w:rPr>
          <w:i/>
        </w:rPr>
        <w:t>-а</w:t>
      </w:r>
      <w:r>
        <w:t xml:space="preserve">(ть) (или наоборот): </w:t>
      </w:r>
      <w:r>
        <w:rPr>
          <w:i/>
        </w:rPr>
        <w:t>решить – решать</w:t>
      </w:r>
      <w:r>
        <w:t>;</w:t>
      </w:r>
      <w:r>
        <w:rPr>
          <w:i/>
        </w:rPr>
        <w:t xml:space="preserve"> кончить – кончать</w:t>
      </w:r>
      <w:r>
        <w:t>;</w:t>
      </w:r>
      <w:r>
        <w:rPr>
          <w:i/>
        </w:rPr>
        <w:t xml:space="preserve"> бросить – бросать</w:t>
      </w:r>
      <w:r>
        <w:t>;</w:t>
      </w:r>
      <w:r>
        <w:rPr>
          <w:i/>
        </w:rPr>
        <w:t xml:space="preserve"> заземлить – заземлять</w:t>
      </w:r>
      <w:r>
        <w:t>;</w:t>
      </w:r>
      <w:r>
        <w:rPr>
          <w:i/>
        </w:rPr>
        <w:t xml:space="preserve"> врубит</w:t>
      </w:r>
      <w:r>
        <w:rPr>
          <w:i/>
        </w:rPr>
        <w:t>ь</w:t>
      </w:r>
      <w:r>
        <w:rPr>
          <w:i/>
        </w:rPr>
        <w:t>ся–врубаться</w:t>
      </w:r>
      <w:r>
        <w:t>;</w:t>
      </w:r>
    </w:p>
    <w:p w:rsidR="00BF417B" w:rsidRDefault="00BF417B" w:rsidP="00BF417B">
      <w:pPr>
        <w:pStyle w:val="Normal"/>
        <w:numPr>
          <w:ilvl w:val="0"/>
          <w:numId w:val="6"/>
        </w:numPr>
      </w:pPr>
      <w:r>
        <w:t>суффикса</w:t>
      </w:r>
      <w:r>
        <w:rPr>
          <w:b/>
        </w:rPr>
        <w:t xml:space="preserve"> </w:t>
      </w:r>
      <w:r>
        <w:rPr>
          <w:b/>
          <w:i/>
        </w:rPr>
        <w:t>-ыва-/-ива-</w:t>
      </w:r>
      <w:r>
        <w:rPr>
          <w:i/>
        </w:rPr>
        <w:t>,</w:t>
      </w:r>
      <w:r>
        <w:t xml:space="preserve"> с помощью которого от многих приставочных глаголов совершенного вида образуются глаголы несовершенного вида: </w:t>
      </w:r>
      <w:r>
        <w:rPr>
          <w:i/>
        </w:rPr>
        <w:t>перестроить – перестраивать</w:t>
      </w:r>
      <w:r>
        <w:t>;</w:t>
      </w:r>
      <w:r>
        <w:rPr>
          <w:i/>
        </w:rPr>
        <w:t xml:space="preserve"> доделать – доделывать</w:t>
      </w:r>
      <w:r>
        <w:t>;</w:t>
      </w:r>
      <w:r>
        <w:rPr>
          <w:i/>
        </w:rPr>
        <w:t xml:space="preserve"> отфутболить – отфутболивать</w:t>
      </w:r>
      <w:r>
        <w:t>;</w:t>
      </w:r>
      <w:r>
        <w:rPr>
          <w:i/>
        </w:rPr>
        <w:t xml:space="preserve"> припарковать – припарков</w:t>
      </w:r>
      <w:r>
        <w:rPr>
          <w:i/>
        </w:rPr>
        <w:t>ы</w:t>
      </w:r>
      <w:r>
        <w:rPr>
          <w:i/>
        </w:rPr>
        <w:t>вать.</w:t>
      </w:r>
    </w:p>
    <w:p w:rsidR="00BF417B" w:rsidRDefault="00BF417B" w:rsidP="00BF417B">
      <w:pPr>
        <w:pStyle w:val="Normal"/>
      </w:pPr>
      <w:r>
        <w:t>Образование глаголов несовершенного вида может при</w:t>
      </w:r>
      <w:r>
        <w:rPr>
          <w:b/>
        </w:rPr>
        <w:t xml:space="preserve"> </w:t>
      </w:r>
      <w:r>
        <w:t>этом</w:t>
      </w:r>
      <w:r>
        <w:rPr>
          <w:b/>
        </w:rPr>
        <w:t xml:space="preserve"> </w:t>
      </w:r>
      <w:r>
        <w:t xml:space="preserve">сопровождаться чередованием корневого гласного. Так, если в глаголе совершенного вида ударение падает не на корневой гласный </w:t>
      </w:r>
      <w:r>
        <w:rPr>
          <w:b/>
          <w:i/>
        </w:rPr>
        <w:t>о</w:t>
      </w:r>
      <w:r>
        <w:t xml:space="preserve">, то в парном глаголе несовершенного вида вместо </w:t>
      </w:r>
      <w:r>
        <w:rPr>
          <w:b/>
          <w:i/>
        </w:rPr>
        <w:t>о</w:t>
      </w:r>
      <w:r>
        <w:t xml:space="preserve"> появляется</w:t>
      </w:r>
      <w:r>
        <w:rPr>
          <w:b/>
        </w:rPr>
        <w:t xml:space="preserve"> </w:t>
      </w:r>
      <w:r>
        <w:rPr>
          <w:b/>
          <w:i/>
        </w:rPr>
        <w:t>а</w:t>
      </w:r>
      <w:r>
        <w:rPr>
          <w:i/>
        </w:rPr>
        <w:t>,</w:t>
      </w:r>
      <w:r>
        <w:t xml:space="preserve"> например: </w:t>
      </w:r>
      <w:r>
        <w:rPr>
          <w:i/>
        </w:rPr>
        <w:t>выраб</w:t>
      </w:r>
      <w:r>
        <w:rPr>
          <w:b/>
          <w:i/>
        </w:rPr>
        <w:t>о</w:t>
      </w:r>
      <w:r>
        <w:rPr>
          <w:i/>
        </w:rPr>
        <w:t>тать – выраб</w:t>
      </w:r>
      <w:r>
        <w:rPr>
          <w:b/>
          <w:i/>
        </w:rPr>
        <w:t>а</w:t>
      </w:r>
      <w:r>
        <w:rPr>
          <w:i/>
        </w:rPr>
        <w:t>тывать</w:t>
      </w:r>
      <w:r>
        <w:t>;</w:t>
      </w:r>
      <w:r>
        <w:rPr>
          <w:i/>
        </w:rPr>
        <w:t xml:space="preserve"> заторм</w:t>
      </w:r>
      <w:r>
        <w:rPr>
          <w:b/>
          <w:i/>
        </w:rPr>
        <w:t>о</w:t>
      </w:r>
      <w:r>
        <w:rPr>
          <w:i/>
        </w:rPr>
        <w:t>зить – заторм</w:t>
      </w:r>
      <w:r>
        <w:rPr>
          <w:b/>
          <w:i/>
        </w:rPr>
        <w:t>а</w:t>
      </w:r>
      <w:r>
        <w:rPr>
          <w:i/>
        </w:rPr>
        <w:t>живать</w:t>
      </w:r>
      <w:r>
        <w:t>;</w:t>
      </w:r>
      <w:r>
        <w:rPr>
          <w:i/>
        </w:rPr>
        <w:t xml:space="preserve"> наст</w:t>
      </w:r>
      <w:r>
        <w:rPr>
          <w:b/>
          <w:i/>
        </w:rPr>
        <w:t>о</w:t>
      </w:r>
      <w:r>
        <w:rPr>
          <w:i/>
        </w:rPr>
        <w:t>ять – наст</w:t>
      </w:r>
      <w:r>
        <w:rPr>
          <w:b/>
          <w:i/>
        </w:rPr>
        <w:t>а</w:t>
      </w:r>
      <w:r>
        <w:rPr>
          <w:i/>
        </w:rPr>
        <w:t>ивать</w:t>
      </w:r>
      <w:r>
        <w:t xml:space="preserve"> и т.д. Если в глаголе совершенного вида ударение падает на корневой гласный </w:t>
      </w:r>
      <w:r>
        <w:rPr>
          <w:b/>
          <w:i/>
        </w:rPr>
        <w:t>о</w:t>
      </w:r>
      <w:r>
        <w:t xml:space="preserve">, то в парном глаголе несовершенного вида в соответствии с литературной традицией чередование не должно происходить: </w:t>
      </w:r>
      <w:r>
        <w:rPr>
          <w:i/>
        </w:rPr>
        <w:t>опозóрить – опозоривать</w:t>
      </w:r>
      <w:r>
        <w:t>;</w:t>
      </w:r>
      <w:r>
        <w:rPr>
          <w:i/>
        </w:rPr>
        <w:t xml:space="preserve"> опóшлить – опошливать</w:t>
      </w:r>
      <w:r>
        <w:t>;</w:t>
      </w:r>
      <w:r>
        <w:rPr>
          <w:i/>
        </w:rPr>
        <w:t xml:space="preserve"> узакóнить – узаконивать</w:t>
      </w:r>
      <w:r>
        <w:t>;</w:t>
      </w:r>
      <w:r>
        <w:rPr>
          <w:i/>
        </w:rPr>
        <w:t xml:space="preserve"> упрóчить – упрочивать</w:t>
      </w:r>
      <w:r>
        <w:t xml:space="preserve"> и т.д.</w:t>
      </w:r>
    </w:p>
    <w:p w:rsidR="00BF417B" w:rsidRDefault="00BF417B" w:rsidP="00BF417B">
      <w:pPr>
        <w:pStyle w:val="Normal"/>
        <w:pBdr>
          <w:bottom w:val="single" w:sz="4" w:space="1" w:color="auto"/>
        </w:pBdr>
      </w:pPr>
      <w:r>
        <w:t>Однако сильное воздействие тенденции к замене</w:t>
      </w:r>
      <w:r>
        <w:rPr>
          <w:b/>
        </w:rPr>
        <w:t xml:space="preserve"> </w:t>
      </w:r>
      <w:r>
        <w:rPr>
          <w:b/>
          <w:i/>
        </w:rPr>
        <w:t>о</w:t>
      </w:r>
      <w:r>
        <w:rPr>
          <w:b/>
        </w:rPr>
        <w:t xml:space="preserve"> </w:t>
      </w:r>
      <w:r>
        <w:t>на</w:t>
      </w:r>
      <w:r>
        <w:rPr>
          <w:b/>
        </w:rPr>
        <w:t xml:space="preserve"> </w:t>
      </w:r>
      <w:r>
        <w:rPr>
          <w:b/>
          <w:i/>
        </w:rPr>
        <w:t>а</w:t>
      </w:r>
      <w:r>
        <w:t xml:space="preserve"> привело к тому, что в значительной части глаголов чередование все-таки происходит. Так, форма с </w:t>
      </w:r>
      <w:r>
        <w:rPr>
          <w:b/>
          <w:i/>
        </w:rPr>
        <w:t>а</w:t>
      </w:r>
      <w:r>
        <w:t xml:space="preserve"> упрочилась в следующих глаголах несовершенного вида: </w:t>
      </w:r>
      <w:r>
        <w:rPr>
          <w:i/>
        </w:rPr>
        <w:t>за</w:t>
      </w:r>
      <w:r>
        <w:t>(</w:t>
      </w:r>
      <w:r>
        <w:rPr>
          <w:i/>
        </w:rPr>
        <w:t>под-, раз-, вы-</w:t>
      </w:r>
      <w:r>
        <w:t xml:space="preserve"> и т.д.)</w:t>
      </w:r>
      <w:r>
        <w:rPr>
          <w:i/>
        </w:rPr>
        <w:t>раб</w:t>
      </w:r>
      <w:r>
        <w:rPr>
          <w:b/>
          <w:i/>
        </w:rPr>
        <w:t>а</w:t>
      </w:r>
      <w:r>
        <w:rPr>
          <w:i/>
        </w:rPr>
        <w:t>тывать, за</w:t>
      </w:r>
      <w:r>
        <w:t>(</w:t>
      </w:r>
      <w:r>
        <w:rPr>
          <w:i/>
        </w:rPr>
        <w:t>под-, рас-, вы-</w:t>
      </w:r>
      <w:r>
        <w:t xml:space="preserve"> и т.д.)</w:t>
      </w:r>
      <w:r>
        <w:rPr>
          <w:i/>
        </w:rPr>
        <w:t>стр</w:t>
      </w:r>
      <w:r>
        <w:rPr>
          <w:b/>
          <w:i/>
        </w:rPr>
        <w:t>а</w:t>
      </w:r>
      <w:r>
        <w:rPr>
          <w:i/>
        </w:rPr>
        <w:t>ивать, о</w:t>
      </w:r>
      <w:r>
        <w:t>(</w:t>
      </w:r>
      <w:r>
        <w:rPr>
          <w:i/>
        </w:rPr>
        <w:t>при-, у-</w:t>
      </w:r>
      <w:r>
        <w:t>)</w:t>
      </w:r>
      <w:r>
        <w:rPr>
          <w:i/>
        </w:rPr>
        <w:t>св</w:t>
      </w:r>
      <w:r>
        <w:rPr>
          <w:b/>
          <w:i/>
        </w:rPr>
        <w:t>а</w:t>
      </w:r>
      <w:r>
        <w:rPr>
          <w:i/>
        </w:rPr>
        <w:t>ивать, оспаривать</w:t>
      </w:r>
      <w:r>
        <w:t>*</w:t>
      </w:r>
      <w:r>
        <w:rPr>
          <w:i/>
        </w:rPr>
        <w:t>, приспос</w:t>
      </w:r>
      <w:r>
        <w:rPr>
          <w:b/>
          <w:i/>
        </w:rPr>
        <w:t>а</w:t>
      </w:r>
      <w:r>
        <w:rPr>
          <w:i/>
        </w:rPr>
        <w:t>бливать</w:t>
      </w:r>
      <w:r>
        <w:t>(</w:t>
      </w:r>
      <w:r>
        <w:rPr>
          <w:i/>
        </w:rPr>
        <w:t>ся</w:t>
      </w:r>
      <w:r>
        <w:t>)</w:t>
      </w:r>
      <w:r>
        <w:rPr>
          <w:i/>
        </w:rPr>
        <w:t>, при</w:t>
      </w:r>
      <w:r>
        <w:t>(</w:t>
      </w:r>
      <w:r>
        <w:rPr>
          <w:i/>
        </w:rPr>
        <w:t>за-</w:t>
      </w:r>
      <w:r>
        <w:t>)</w:t>
      </w:r>
      <w:r>
        <w:rPr>
          <w:i/>
        </w:rPr>
        <w:t>к</w:t>
      </w:r>
      <w:r>
        <w:rPr>
          <w:b/>
          <w:i/>
        </w:rPr>
        <w:t>а</w:t>
      </w:r>
      <w:r>
        <w:rPr>
          <w:i/>
        </w:rPr>
        <w:t>нчивать, успок</w:t>
      </w:r>
      <w:r>
        <w:rPr>
          <w:b/>
          <w:i/>
        </w:rPr>
        <w:t>á</w:t>
      </w:r>
      <w:r>
        <w:rPr>
          <w:i/>
        </w:rPr>
        <w:t>ивать, у</w:t>
      </w:r>
      <w:r>
        <w:t>(</w:t>
      </w:r>
      <w:r>
        <w:rPr>
          <w:i/>
        </w:rPr>
        <w:t>с-</w:t>
      </w:r>
      <w:r>
        <w:t>)</w:t>
      </w:r>
      <w:r>
        <w:rPr>
          <w:i/>
        </w:rPr>
        <w:t>дв</w:t>
      </w:r>
      <w:r>
        <w:rPr>
          <w:b/>
          <w:i/>
        </w:rPr>
        <w:t>а</w:t>
      </w:r>
      <w:r>
        <w:rPr>
          <w:i/>
        </w:rPr>
        <w:t>ивать, утр</w:t>
      </w:r>
      <w:r>
        <w:rPr>
          <w:b/>
          <w:i/>
        </w:rPr>
        <w:t>а</w:t>
      </w:r>
      <w:r>
        <w:rPr>
          <w:i/>
        </w:rPr>
        <w:t>ивать, забол</w:t>
      </w:r>
      <w:r>
        <w:rPr>
          <w:b/>
          <w:i/>
        </w:rPr>
        <w:t>а</w:t>
      </w:r>
      <w:r>
        <w:rPr>
          <w:i/>
        </w:rPr>
        <w:t>чивать</w:t>
      </w:r>
      <w:r>
        <w:t>(</w:t>
      </w:r>
      <w:r>
        <w:rPr>
          <w:i/>
        </w:rPr>
        <w:t>ся</w:t>
      </w:r>
      <w:r>
        <w:t>)</w:t>
      </w:r>
      <w:r>
        <w:rPr>
          <w:i/>
        </w:rPr>
        <w:t>, за</w:t>
      </w:r>
      <w:r>
        <w:t>(</w:t>
      </w:r>
      <w:r>
        <w:rPr>
          <w:i/>
        </w:rPr>
        <w:t>пере-, вы-</w:t>
      </w:r>
      <w:r>
        <w:t xml:space="preserve"> и т.д.)</w:t>
      </w:r>
      <w:r>
        <w:rPr>
          <w:i/>
        </w:rPr>
        <w:t>мор</w:t>
      </w:r>
      <w:r>
        <w:rPr>
          <w:b/>
          <w:i/>
        </w:rPr>
        <w:t>а</w:t>
      </w:r>
      <w:r>
        <w:rPr>
          <w:i/>
        </w:rPr>
        <w:t>живать, зад</w:t>
      </w:r>
      <w:r>
        <w:rPr>
          <w:b/>
          <w:i/>
        </w:rPr>
        <w:t>а</w:t>
      </w:r>
      <w:r>
        <w:rPr>
          <w:i/>
        </w:rPr>
        <w:t>бривать, за</w:t>
      </w:r>
      <w:r>
        <w:t>(</w:t>
      </w:r>
      <w:r>
        <w:rPr>
          <w:i/>
        </w:rPr>
        <w:t>при-, под-, на-</w:t>
      </w:r>
      <w:r>
        <w:t>)</w:t>
      </w:r>
      <w:r>
        <w:rPr>
          <w:i/>
        </w:rPr>
        <w:t>гот</w:t>
      </w:r>
      <w:r>
        <w:rPr>
          <w:b/>
          <w:i/>
        </w:rPr>
        <w:t>а</w:t>
      </w:r>
      <w:r>
        <w:rPr>
          <w:i/>
        </w:rPr>
        <w:t>вливать**.</w:t>
      </w:r>
    </w:p>
    <w:p w:rsidR="00BF417B" w:rsidRDefault="00BF417B" w:rsidP="00BF417B">
      <w:pPr>
        <w:pStyle w:val="Normal"/>
        <w:rPr>
          <w:sz w:val="20"/>
        </w:rPr>
      </w:pPr>
      <w:r>
        <w:rPr>
          <w:sz w:val="20"/>
        </w:rPr>
        <w:t xml:space="preserve">* Уже у Пушкина встречаются формы не только с </w:t>
      </w:r>
      <w:r>
        <w:rPr>
          <w:b/>
          <w:i/>
          <w:sz w:val="20"/>
        </w:rPr>
        <w:t>о</w:t>
      </w:r>
      <w:r>
        <w:rPr>
          <w:sz w:val="20"/>
        </w:rPr>
        <w:t xml:space="preserve">, но и с </w:t>
      </w:r>
      <w:r>
        <w:rPr>
          <w:b/>
          <w:i/>
          <w:sz w:val="20"/>
        </w:rPr>
        <w:t>а</w:t>
      </w:r>
      <w:r>
        <w:rPr>
          <w:sz w:val="20"/>
        </w:rPr>
        <w:t xml:space="preserve">, ср.: "Хвалу и клевету приемли равнодушно и не </w:t>
      </w:r>
      <w:r>
        <w:rPr>
          <w:i/>
          <w:sz w:val="20"/>
        </w:rPr>
        <w:t>осп</w:t>
      </w:r>
      <w:r>
        <w:rPr>
          <w:b/>
          <w:i/>
          <w:sz w:val="20"/>
        </w:rPr>
        <w:t>о</w:t>
      </w:r>
      <w:r>
        <w:rPr>
          <w:i/>
          <w:sz w:val="20"/>
        </w:rPr>
        <w:t>ривай</w:t>
      </w:r>
      <w:r>
        <w:rPr>
          <w:sz w:val="20"/>
        </w:rPr>
        <w:t xml:space="preserve"> глупца"; "Каждый хвастал, предлагал свои мнения и свободно </w:t>
      </w:r>
      <w:r>
        <w:rPr>
          <w:i/>
          <w:sz w:val="20"/>
        </w:rPr>
        <w:t>осп</w:t>
      </w:r>
      <w:r>
        <w:rPr>
          <w:b/>
          <w:i/>
          <w:sz w:val="20"/>
        </w:rPr>
        <w:t>о</w:t>
      </w:r>
      <w:r>
        <w:rPr>
          <w:i/>
          <w:sz w:val="20"/>
        </w:rPr>
        <w:t>ривал</w:t>
      </w:r>
      <w:r>
        <w:rPr>
          <w:sz w:val="20"/>
        </w:rPr>
        <w:t xml:space="preserve"> Пугачева" и: "Г. Броневский также несправедливо </w:t>
      </w:r>
      <w:r>
        <w:rPr>
          <w:i/>
          <w:sz w:val="20"/>
        </w:rPr>
        <w:t>осп</w:t>
      </w:r>
      <w:r>
        <w:rPr>
          <w:b/>
          <w:i/>
          <w:sz w:val="20"/>
        </w:rPr>
        <w:t>о</w:t>
      </w:r>
      <w:r>
        <w:rPr>
          <w:i/>
          <w:sz w:val="20"/>
        </w:rPr>
        <w:t>ривает</w:t>
      </w:r>
      <w:r>
        <w:rPr>
          <w:sz w:val="20"/>
        </w:rPr>
        <w:t xml:space="preserve"> мое показание, что послано было из Петербурга повеление сжечь дом и имущество Пугачева".</w:t>
      </w:r>
    </w:p>
    <w:p w:rsidR="00BF417B" w:rsidRDefault="00BF417B" w:rsidP="00BF417B">
      <w:pPr>
        <w:pStyle w:val="Normal"/>
        <w:rPr>
          <w:sz w:val="20"/>
        </w:rPr>
      </w:pPr>
      <w:r>
        <w:rPr>
          <w:sz w:val="20"/>
        </w:rPr>
        <w:t xml:space="preserve">** Несколько глаголов (приставочных) совершенного вида с корневым ударным и неударным </w:t>
      </w:r>
      <w:r>
        <w:rPr>
          <w:b/>
          <w:i/>
          <w:sz w:val="20"/>
        </w:rPr>
        <w:t>о</w:t>
      </w:r>
      <w:r>
        <w:rPr>
          <w:sz w:val="20"/>
        </w:rPr>
        <w:t xml:space="preserve"> имеет вариантные формы несовершенного вида – с суффиксом </w:t>
      </w:r>
      <w:r>
        <w:rPr>
          <w:i/>
          <w:sz w:val="20"/>
        </w:rPr>
        <w:t>–ива-</w:t>
      </w:r>
      <w:r>
        <w:rPr>
          <w:sz w:val="20"/>
        </w:rPr>
        <w:t xml:space="preserve"> и с суффиксом </w:t>
      </w:r>
      <w:r>
        <w:rPr>
          <w:i/>
          <w:sz w:val="20"/>
        </w:rPr>
        <w:t>-а-</w:t>
      </w:r>
      <w:r>
        <w:rPr>
          <w:sz w:val="20"/>
        </w:rPr>
        <w:t xml:space="preserve"> ( заменяющего суффикс </w:t>
      </w:r>
      <w:r>
        <w:rPr>
          <w:i/>
          <w:sz w:val="20"/>
        </w:rPr>
        <w:t>–и-</w:t>
      </w:r>
      <w:r>
        <w:rPr>
          <w:sz w:val="20"/>
        </w:rPr>
        <w:t xml:space="preserve"> глаголов совершенного вида): </w:t>
      </w:r>
      <w:r>
        <w:rPr>
          <w:i/>
          <w:sz w:val="20"/>
        </w:rPr>
        <w:t>за</w:t>
      </w:r>
      <w:r>
        <w:rPr>
          <w:sz w:val="20"/>
        </w:rPr>
        <w:t>(</w:t>
      </w:r>
      <w:r>
        <w:rPr>
          <w:i/>
          <w:sz w:val="20"/>
        </w:rPr>
        <w:t>при-, под-</w:t>
      </w:r>
      <w:r>
        <w:rPr>
          <w:sz w:val="20"/>
        </w:rPr>
        <w:t>)</w:t>
      </w:r>
      <w:r>
        <w:rPr>
          <w:i/>
          <w:sz w:val="20"/>
        </w:rPr>
        <w:t>гот</w:t>
      </w:r>
      <w:r>
        <w:rPr>
          <w:b/>
          <w:i/>
          <w:sz w:val="20"/>
        </w:rPr>
        <w:t>а</w:t>
      </w:r>
      <w:r>
        <w:rPr>
          <w:i/>
          <w:sz w:val="20"/>
        </w:rPr>
        <w:t>вливать</w:t>
      </w:r>
      <w:r>
        <w:rPr>
          <w:sz w:val="20"/>
        </w:rPr>
        <w:t xml:space="preserve"> и </w:t>
      </w:r>
      <w:r>
        <w:rPr>
          <w:i/>
          <w:sz w:val="20"/>
        </w:rPr>
        <w:t>за</w:t>
      </w:r>
      <w:r>
        <w:rPr>
          <w:sz w:val="20"/>
        </w:rPr>
        <w:t>(</w:t>
      </w:r>
      <w:r>
        <w:rPr>
          <w:i/>
          <w:sz w:val="20"/>
        </w:rPr>
        <w:t>при-, под-</w:t>
      </w:r>
      <w:r>
        <w:rPr>
          <w:sz w:val="20"/>
        </w:rPr>
        <w:t>)</w:t>
      </w:r>
      <w:r>
        <w:rPr>
          <w:i/>
          <w:sz w:val="20"/>
        </w:rPr>
        <w:t>гот</w:t>
      </w:r>
      <w:r>
        <w:rPr>
          <w:b/>
          <w:i/>
          <w:sz w:val="20"/>
        </w:rPr>
        <w:t>о</w:t>
      </w:r>
      <w:r>
        <w:rPr>
          <w:i/>
          <w:sz w:val="20"/>
        </w:rPr>
        <w:t>влять</w:t>
      </w:r>
      <w:r>
        <w:rPr>
          <w:sz w:val="20"/>
        </w:rPr>
        <w:t>;</w:t>
      </w:r>
      <w:r>
        <w:rPr>
          <w:i/>
          <w:sz w:val="20"/>
        </w:rPr>
        <w:t xml:space="preserve"> зас</w:t>
      </w:r>
      <w:r>
        <w:rPr>
          <w:b/>
          <w:i/>
          <w:sz w:val="20"/>
        </w:rPr>
        <w:t>о</w:t>
      </w:r>
      <w:r>
        <w:rPr>
          <w:i/>
          <w:sz w:val="20"/>
        </w:rPr>
        <w:t>рить</w:t>
      </w:r>
      <w:r>
        <w:rPr>
          <w:sz w:val="20"/>
        </w:rPr>
        <w:t xml:space="preserve">(ся) и </w:t>
      </w:r>
      <w:r>
        <w:rPr>
          <w:i/>
          <w:sz w:val="20"/>
        </w:rPr>
        <w:t>зас</w:t>
      </w:r>
      <w:r>
        <w:rPr>
          <w:b/>
          <w:i/>
          <w:sz w:val="20"/>
        </w:rPr>
        <w:t>а</w:t>
      </w:r>
      <w:r>
        <w:rPr>
          <w:i/>
          <w:sz w:val="20"/>
        </w:rPr>
        <w:t>ривать</w:t>
      </w:r>
      <w:r>
        <w:rPr>
          <w:sz w:val="20"/>
        </w:rPr>
        <w:t>(ся);</w:t>
      </w:r>
      <w:r>
        <w:rPr>
          <w:i/>
          <w:sz w:val="20"/>
        </w:rPr>
        <w:t xml:space="preserve"> зат</w:t>
      </w:r>
      <w:r>
        <w:rPr>
          <w:b/>
          <w:i/>
          <w:sz w:val="20"/>
        </w:rPr>
        <w:t>а</w:t>
      </w:r>
      <w:r>
        <w:rPr>
          <w:i/>
          <w:sz w:val="20"/>
        </w:rPr>
        <w:t>пливать к зат</w:t>
      </w:r>
      <w:r>
        <w:rPr>
          <w:b/>
          <w:i/>
          <w:sz w:val="20"/>
        </w:rPr>
        <w:t>о</w:t>
      </w:r>
      <w:r>
        <w:rPr>
          <w:i/>
          <w:sz w:val="20"/>
        </w:rPr>
        <w:t>плять</w:t>
      </w:r>
      <w:r>
        <w:rPr>
          <w:sz w:val="20"/>
        </w:rPr>
        <w:t xml:space="preserve"> (печь); </w:t>
      </w:r>
      <w:r>
        <w:rPr>
          <w:i/>
          <w:sz w:val="20"/>
        </w:rPr>
        <w:t>подб</w:t>
      </w:r>
      <w:r>
        <w:rPr>
          <w:b/>
          <w:i/>
          <w:sz w:val="20"/>
        </w:rPr>
        <w:t>а</w:t>
      </w:r>
      <w:r>
        <w:rPr>
          <w:i/>
          <w:sz w:val="20"/>
        </w:rPr>
        <w:t>дривать</w:t>
      </w:r>
      <w:r>
        <w:rPr>
          <w:sz w:val="20"/>
        </w:rPr>
        <w:t xml:space="preserve"> и </w:t>
      </w:r>
      <w:r>
        <w:rPr>
          <w:i/>
          <w:sz w:val="20"/>
        </w:rPr>
        <w:t>подб</w:t>
      </w:r>
      <w:r>
        <w:rPr>
          <w:b/>
          <w:i/>
          <w:sz w:val="20"/>
        </w:rPr>
        <w:t>о</w:t>
      </w:r>
      <w:r>
        <w:rPr>
          <w:i/>
          <w:sz w:val="20"/>
        </w:rPr>
        <w:t>дрять.</w:t>
      </w:r>
      <w:r>
        <w:rPr>
          <w:sz w:val="20"/>
        </w:rPr>
        <w:t xml:space="preserve"> Например: "Никто не </w:t>
      </w:r>
      <w:r>
        <w:rPr>
          <w:i/>
          <w:sz w:val="20"/>
        </w:rPr>
        <w:t>засорял</w:t>
      </w:r>
      <w:r>
        <w:rPr>
          <w:sz w:val="20"/>
        </w:rPr>
        <w:t xml:space="preserve"> обычной руганью целомудренной тишины утра" (Леон.) и: "[Федот Памфилыч] никак не мог выговорить – Тигеллин, а звал меня то Тигелинием, то Тинегилом. Каждый раз, когда его поправляли, он рявкал: "Плевать. Ерунда. Стану я мозги </w:t>
      </w:r>
      <w:r>
        <w:rPr>
          <w:i/>
          <w:sz w:val="20"/>
        </w:rPr>
        <w:t>засар</w:t>
      </w:r>
      <w:r>
        <w:rPr>
          <w:i/>
          <w:sz w:val="20"/>
        </w:rPr>
        <w:t>и</w:t>
      </w:r>
      <w:r>
        <w:rPr>
          <w:i/>
          <w:sz w:val="20"/>
        </w:rPr>
        <w:t>вать</w:t>
      </w:r>
      <w:r>
        <w:rPr>
          <w:sz w:val="20"/>
        </w:rPr>
        <w:t>" (Купр.).</w:t>
      </w:r>
    </w:p>
    <w:p w:rsidR="00BF417B" w:rsidRDefault="00BF417B" w:rsidP="00BF417B">
      <w:pPr>
        <w:pStyle w:val="Normal"/>
      </w:pPr>
    </w:p>
    <w:p w:rsidR="00BF417B" w:rsidRDefault="00BF417B" w:rsidP="00BF417B">
      <w:pPr>
        <w:pStyle w:val="Normal"/>
      </w:pPr>
      <w:r>
        <w:t xml:space="preserve">Небольшое число глаголов образует вариантные парные формы несовершенного вида – с чередованием корневого </w:t>
      </w:r>
      <w:r>
        <w:rPr>
          <w:i/>
        </w:rPr>
        <w:t>о</w:t>
      </w:r>
      <w:r>
        <w:t xml:space="preserve"> </w:t>
      </w:r>
      <w:r>
        <w:rPr>
          <w:sz w:val="20"/>
        </w:rPr>
        <w:sym w:font="Symbol" w:char="F0AE"/>
      </w:r>
      <w:r>
        <w:t xml:space="preserve"> </w:t>
      </w:r>
      <w:r>
        <w:rPr>
          <w:i/>
        </w:rPr>
        <w:t>а</w:t>
      </w:r>
      <w:r>
        <w:t xml:space="preserve"> и с с</w:t>
      </w:r>
      <w:r>
        <w:t>о</w:t>
      </w:r>
      <w:r>
        <w:t xml:space="preserve">хранением </w:t>
      </w:r>
      <w:r>
        <w:rPr>
          <w:i/>
        </w:rPr>
        <w:t>о,</w:t>
      </w:r>
      <w:r>
        <w:t xml:space="preserve"> как правило, различающихся стилистически:</w:t>
      </w:r>
    </w:p>
    <w:p w:rsidR="00BF417B" w:rsidRDefault="00BF417B" w:rsidP="00BF417B">
      <w:pPr>
        <w:pStyle w:val="Normal"/>
        <w:rPr>
          <w:i/>
        </w:rPr>
      </w:pPr>
      <w:r>
        <w:rPr>
          <w:i/>
        </w:rPr>
        <w:t>обуслóвить</w:t>
      </w:r>
      <w:r>
        <w:t>(</w:t>
      </w:r>
      <w:r>
        <w:rPr>
          <w:i/>
        </w:rPr>
        <w:t>ся</w:t>
      </w:r>
      <w:r>
        <w:t>)</w:t>
      </w:r>
      <w:r>
        <w:rPr>
          <w:i/>
        </w:rPr>
        <w:t xml:space="preserve"> – обусл</w:t>
      </w:r>
      <w:r>
        <w:rPr>
          <w:b/>
          <w:i/>
        </w:rPr>
        <w:t>о</w:t>
      </w:r>
      <w:r>
        <w:rPr>
          <w:i/>
        </w:rPr>
        <w:t>вливать</w:t>
      </w:r>
      <w:r>
        <w:t xml:space="preserve">(ся) и </w:t>
      </w:r>
      <w:r>
        <w:rPr>
          <w:i/>
        </w:rPr>
        <w:t>обусл</w:t>
      </w:r>
      <w:r>
        <w:rPr>
          <w:b/>
          <w:i/>
        </w:rPr>
        <w:t>а</w:t>
      </w:r>
      <w:r>
        <w:rPr>
          <w:i/>
        </w:rPr>
        <w:t>вливать</w:t>
      </w:r>
      <w:r>
        <w:t>(ся)</w:t>
      </w:r>
      <w:r>
        <w:rPr>
          <w:i/>
        </w:rPr>
        <w:t xml:space="preserve">, </w:t>
      </w:r>
    </w:p>
    <w:p w:rsidR="00BF417B" w:rsidRDefault="00BF417B" w:rsidP="00BF417B">
      <w:pPr>
        <w:pStyle w:val="Normal"/>
      </w:pPr>
      <w:r>
        <w:rPr>
          <w:i/>
        </w:rPr>
        <w:t>опорóчить – опор</w:t>
      </w:r>
      <w:r>
        <w:rPr>
          <w:b/>
          <w:i/>
        </w:rPr>
        <w:t>о</w:t>
      </w:r>
      <w:r>
        <w:rPr>
          <w:i/>
        </w:rPr>
        <w:t>чивать и опор</w:t>
      </w:r>
      <w:r>
        <w:rPr>
          <w:b/>
          <w:i/>
        </w:rPr>
        <w:t>а</w:t>
      </w:r>
      <w:r>
        <w:rPr>
          <w:i/>
        </w:rPr>
        <w:t>чивать</w:t>
      </w:r>
      <w:r>
        <w:t xml:space="preserve"> (прост.), </w:t>
      </w:r>
    </w:p>
    <w:p w:rsidR="00BF417B" w:rsidRDefault="00BF417B" w:rsidP="00BF417B">
      <w:pPr>
        <w:pStyle w:val="Normal"/>
      </w:pPr>
      <w:r>
        <w:rPr>
          <w:i/>
        </w:rPr>
        <w:t>подзадóрить – подзад</w:t>
      </w:r>
      <w:r>
        <w:rPr>
          <w:b/>
          <w:i/>
        </w:rPr>
        <w:t>о</w:t>
      </w:r>
      <w:r>
        <w:rPr>
          <w:i/>
        </w:rPr>
        <w:t>ривать и подзад</w:t>
      </w:r>
      <w:r>
        <w:rPr>
          <w:b/>
          <w:i/>
        </w:rPr>
        <w:t>а</w:t>
      </w:r>
      <w:r>
        <w:rPr>
          <w:i/>
        </w:rPr>
        <w:t>ривать</w:t>
      </w:r>
      <w:r>
        <w:t xml:space="preserve"> (разг.), </w:t>
      </w:r>
    </w:p>
    <w:p w:rsidR="00BF417B" w:rsidRDefault="00BF417B" w:rsidP="00BF417B">
      <w:pPr>
        <w:pStyle w:val="Normal"/>
      </w:pPr>
      <w:r>
        <w:rPr>
          <w:i/>
        </w:rPr>
        <w:t>подытóжить – подыт</w:t>
      </w:r>
      <w:r>
        <w:rPr>
          <w:b/>
          <w:i/>
        </w:rPr>
        <w:t>о</w:t>
      </w:r>
      <w:r>
        <w:rPr>
          <w:i/>
        </w:rPr>
        <w:t>живать и подыт</w:t>
      </w:r>
      <w:r>
        <w:rPr>
          <w:b/>
          <w:i/>
        </w:rPr>
        <w:t>а</w:t>
      </w:r>
      <w:r>
        <w:rPr>
          <w:i/>
        </w:rPr>
        <w:t>живать</w:t>
      </w:r>
      <w:r>
        <w:t xml:space="preserve"> (прост.),</w:t>
      </w:r>
    </w:p>
    <w:p w:rsidR="00BF417B" w:rsidRDefault="00BF417B" w:rsidP="00BF417B">
      <w:pPr>
        <w:pStyle w:val="Normal"/>
      </w:pPr>
      <w:r>
        <w:rPr>
          <w:i/>
        </w:rPr>
        <w:t>сосредотóчить</w:t>
      </w:r>
      <w:r>
        <w:t>(</w:t>
      </w:r>
      <w:r>
        <w:rPr>
          <w:i/>
        </w:rPr>
        <w:t>ся</w:t>
      </w:r>
      <w:r>
        <w:t>)</w:t>
      </w:r>
      <w:r>
        <w:rPr>
          <w:i/>
        </w:rPr>
        <w:t xml:space="preserve"> – сосредот</w:t>
      </w:r>
      <w:r>
        <w:rPr>
          <w:b/>
          <w:i/>
        </w:rPr>
        <w:t>о</w:t>
      </w:r>
      <w:r>
        <w:rPr>
          <w:i/>
        </w:rPr>
        <w:t>чиваться</w:t>
      </w:r>
      <w:r>
        <w:t>(</w:t>
      </w:r>
      <w:r>
        <w:rPr>
          <w:i/>
        </w:rPr>
        <w:t>ся</w:t>
      </w:r>
      <w:r>
        <w:t>)</w:t>
      </w:r>
      <w:r>
        <w:rPr>
          <w:i/>
        </w:rPr>
        <w:t xml:space="preserve"> и сосредот</w:t>
      </w:r>
      <w:r>
        <w:rPr>
          <w:b/>
          <w:i/>
        </w:rPr>
        <w:t>а</w:t>
      </w:r>
      <w:r>
        <w:rPr>
          <w:i/>
        </w:rPr>
        <w:t>чивать</w:t>
      </w:r>
      <w:r>
        <w:t>(</w:t>
      </w:r>
      <w:r>
        <w:rPr>
          <w:i/>
        </w:rPr>
        <w:t>ся</w:t>
      </w:r>
      <w:r>
        <w:t>) (разг.).</w:t>
      </w:r>
    </w:p>
    <w:p w:rsidR="00BF417B" w:rsidRDefault="00BF417B" w:rsidP="00BF417B">
      <w:pPr>
        <w:pStyle w:val="Normal"/>
      </w:pPr>
      <w:r>
        <w:rPr>
          <w:i/>
        </w:rPr>
        <w:t>уполномóчить – уполном</w:t>
      </w:r>
      <w:r>
        <w:rPr>
          <w:b/>
          <w:i/>
        </w:rPr>
        <w:t>о</w:t>
      </w:r>
      <w:r>
        <w:rPr>
          <w:i/>
        </w:rPr>
        <w:t>чивать и уполном</w:t>
      </w:r>
      <w:r>
        <w:rPr>
          <w:b/>
          <w:i/>
        </w:rPr>
        <w:t>а</w:t>
      </w:r>
      <w:r>
        <w:rPr>
          <w:i/>
        </w:rPr>
        <w:t>чивать</w:t>
      </w:r>
      <w:r>
        <w:t xml:space="preserve"> (разг.),</w:t>
      </w:r>
    </w:p>
    <w:p w:rsidR="00BF417B" w:rsidRDefault="00BF417B" w:rsidP="00BF417B">
      <w:pPr>
        <w:pStyle w:val="Normal"/>
        <w:rPr>
          <w:i/>
        </w:rPr>
      </w:pPr>
      <w:r>
        <w:rPr>
          <w:i/>
        </w:rPr>
        <w:t>унавóзить – унав</w:t>
      </w:r>
      <w:r>
        <w:rPr>
          <w:b/>
          <w:i/>
        </w:rPr>
        <w:t>о</w:t>
      </w:r>
      <w:r>
        <w:rPr>
          <w:i/>
        </w:rPr>
        <w:t>живать и унав</w:t>
      </w:r>
      <w:r>
        <w:rPr>
          <w:b/>
          <w:i/>
        </w:rPr>
        <w:t>а</w:t>
      </w:r>
      <w:r>
        <w:rPr>
          <w:i/>
        </w:rPr>
        <w:t>живать,</w:t>
      </w:r>
    </w:p>
    <w:p w:rsidR="00BF417B" w:rsidRDefault="00BF417B" w:rsidP="00BF417B">
      <w:pPr>
        <w:pStyle w:val="Normal"/>
      </w:pPr>
      <w:r>
        <w:rPr>
          <w:i/>
        </w:rPr>
        <w:t>услóвиться – усл</w:t>
      </w:r>
      <w:r>
        <w:rPr>
          <w:b/>
          <w:i/>
        </w:rPr>
        <w:t>о</w:t>
      </w:r>
      <w:r>
        <w:rPr>
          <w:i/>
        </w:rPr>
        <w:t>вл</w:t>
      </w:r>
      <w:r>
        <w:rPr>
          <w:i/>
        </w:rPr>
        <w:t>и</w:t>
      </w:r>
      <w:r>
        <w:rPr>
          <w:i/>
        </w:rPr>
        <w:t>ваться и усл</w:t>
      </w:r>
      <w:r>
        <w:rPr>
          <w:b/>
          <w:i/>
        </w:rPr>
        <w:t>а</w:t>
      </w:r>
      <w:r>
        <w:rPr>
          <w:i/>
        </w:rPr>
        <w:t>вливаться.</w:t>
      </w:r>
    </w:p>
    <w:p w:rsidR="00BF417B" w:rsidRDefault="00BF417B" w:rsidP="00BF417B">
      <w:pPr>
        <w:pStyle w:val="Normal"/>
      </w:pPr>
      <w:r>
        <w:rPr>
          <w:spacing w:val="60"/>
        </w:rPr>
        <w:t xml:space="preserve">Непродуктивными </w:t>
      </w:r>
      <w:r>
        <w:t>средствами являются:</w:t>
      </w:r>
    </w:p>
    <w:p w:rsidR="00BF417B" w:rsidRDefault="00BF417B" w:rsidP="00BF417B">
      <w:pPr>
        <w:pStyle w:val="Normal"/>
        <w:numPr>
          <w:ilvl w:val="0"/>
          <w:numId w:val="7"/>
        </w:numPr>
      </w:pPr>
      <w:r>
        <w:t>суффикс</w:t>
      </w:r>
      <w:r>
        <w:rPr>
          <w:b/>
        </w:rPr>
        <w:t xml:space="preserve"> </w:t>
      </w:r>
      <w:r>
        <w:rPr>
          <w:b/>
          <w:i/>
        </w:rPr>
        <w:t>-ва-</w:t>
      </w:r>
      <w:r>
        <w:t xml:space="preserve">, с помощью которого от некоторых приставочных глаголов (главным образом непродуктивных классов) совершенного вида образуются глаголы несовершенного вида: </w:t>
      </w:r>
      <w:r>
        <w:rPr>
          <w:i/>
        </w:rPr>
        <w:t>встать – вставать</w:t>
      </w:r>
      <w:r>
        <w:t>;</w:t>
      </w:r>
      <w:r>
        <w:rPr>
          <w:i/>
        </w:rPr>
        <w:t xml:space="preserve"> заболеть – заболевать</w:t>
      </w:r>
      <w:r>
        <w:t>;</w:t>
      </w:r>
      <w:r>
        <w:rPr>
          <w:i/>
        </w:rPr>
        <w:t xml:space="preserve"> завить – завивать</w:t>
      </w:r>
      <w:r>
        <w:t>;</w:t>
      </w:r>
      <w:r>
        <w:rPr>
          <w:i/>
        </w:rPr>
        <w:t xml:space="preserve"> отмыть – отмывать</w:t>
      </w:r>
      <w:r>
        <w:t>;</w:t>
      </w:r>
      <w:r>
        <w:rPr>
          <w:i/>
        </w:rPr>
        <w:t xml:space="preserve"> укрыть – укрывать</w:t>
      </w:r>
      <w:r>
        <w:t xml:space="preserve"> и т.д.;</w:t>
      </w:r>
    </w:p>
    <w:p w:rsidR="00BF417B" w:rsidRDefault="00BF417B" w:rsidP="00BF417B">
      <w:pPr>
        <w:pStyle w:val="Normal"/>
        <w:numPr>
          <w:ilvl w:val="0"/>
          <w:numId w:val="7"/>
        </w:numPr>
      </w:pPr>
      <w:r>
        <w:t>суффикс</w:t>
      </w:r>
      <w:r>
        <w:rPr>
          <w:b/>
        </w:rPr>
        <w:t xml:space="preserve"> </w:t>
      </w:r>
      <w:r>
        <w:rPr>
          <w:b/>
          <w:i/>
        </w:rPr>
        <w:t>-а-</w:t>
      </w:r>
      <w:r>
        <w:rPr>
          <w:i/>
        </w:rPr>
        <w:t>,</w:t>
      </w:r>
      <w:r>
        <w:t xml:space="preserve"> используемый для образования немногих парных глаголов несовершенного вида от глаголов с нулевым суффиксом или суффиксом </w:t>
      </w:r>
      <w:r>
        <w:rPr>
          <w:b/>
          <w:i/>
        </w:rPr>
        <w:t>-е-</w:t>
      </w:r>
      <w:r>
        <w:t xml:space="preserve"> </w:t>
      </w:r>
      <w:r>
        <w:lastRenderedPageBreak/>
        <w:t xml:space="preserve">(обычно в сопровождении чередования в корне): </w:t>
      </w:r>
      <w:r>
        <w:rPr>
          <w:i/>
        </w:rPr>
        <w:t>спасти – сп</w:t>
      </w:r>
      <w:r>
        <w:rPr>
          <w:i/>
        </w:rPr>
        <w:t>а</w:t>
      </w:r>
      <w:r>
        <w:rPr>
          <w:i/>
        </w:rPr>
        <w:t>сать</w:t>
      </w:r>
      <w:r>
        <w:t>;</w:t>
      </w:r>
      <w:r>
        <w:rPr>
          <w:i/>
        </w:rPr>
        <w:t xml:space="preserve"> извлечь – извлекать</w:t>
      </w:r>
      <w:r>
        <w:t xml:space="preserve">; </w:t>
      </w:r>
      <w:r>
        <w:rPr>
          <w:i/>
        </w:rPr>
        <w:t>отцвести – отцветать</w:t>
      </w:r>
      <w:r>
        <w:t>;</w:t>
      </w:r>
      <w:r>
        <w:rPr>
          <w:i/>
        </w:rPr>
        <w:t xml:space="preserve"> запереть – запирать</w:t>
      </w:r>
      <w:r>
        <w:t>;</w:t>
      </w:r>
      <w:r>
        <w:rPr>
          <w:i/>
        </w:rPr>
        <w:t xml:space="preserve"> умереть – умирать</w:t>
      </w:r>
      <w:r>
        <w:t xml:space="preserve"> и т.д.;</w:t>
      </w:r>
    </w:p>
    <w:p w:rsidR="00BF417B" w:rsidRDefault="00BF417B" w:rsidP="00BF417B">
      <w:pPr>
        <w:pStyle w:val="Normal"/>
        <w:numPr>
          <w:ilvl w:val="0"/>
          <w:numId w:val="7"/>
        </w:numPr>
      </w:pPr>
      <w:r>
        <w:rPr>
          <w:b/>
          <w:i/>
        </w:rPr>
        <w:t>чередование</w:t>
      </w:r>
      <w:r>
        <w:rPr>
          <w:b/>
        </w:rPr>
        <w:t xml:space="preserve"> </w:t>
      </w:r>
      <w:r>
        <w:t xml:space="preserve">в корне: </w:t>
      </w:r>
      <w:r>
        <w:rPr>
          <w:i/>
        </w:rPr>
        <w:t>сжать – сжимать</w:t>
      </w:r>
      <w:r>
        <w:t>;</w:t>
      </w:r>
      <w:r>
        <w:rPr>
          <w:i/>
        </w:rPr>
        <w:t xml:space="preserve"> сжать – сжинать*</w:t>
      </w:r>
      <w:r>
        <w:t xml:space="preserve">; </w:t>
      </w:r>
      <w:r>
        <w:rPr>
          <w:i/>
        </w:rPr>
        <w:t>начать – начинать</w:t>
      </w:r>
      <w:r>
        <w:t>;</w:t>
      </w:r>
    </w:p>
    <w:p w:rsidR="00BF417B" w:rsidRDefault="00BF417B" w:rsidP="00BF417B">
      <w:pPr>
        <w:pStyle w:val="Normal"/>
        <w:numPr>
          <w:ilvl w:val="0"/>
          <w:numId w:val="7"/>
        </w:numPr>
      </w:pPr>
      <w:r>
        <w:rPr>
          <w:b/>
          <w:i/>
        </w:rPr>
        <w:t>передвижение ударения</w:t>
      </w:r>
      <w:r>
        <w:t>:</w:t>
      </w:r>
      <w:r>
        <w:rPr>
          <w:i/>
        </w:rPr>
        <w:t xml:space="preserve"> нарéзать – нарезáть</w:t>
      </w:r>
      <w:r>
        <w:t>;</w:t>
      </w:r>
      <w:r>
        <w:rPr>
          <w:i/>
        </w:rPr>
        <w:t xml:space="preserve"> насы</w:t>
      </w:r>
      <w:r>
        <w:rPr>
          <w:rFonts w:ascii="Phonetic Newton" w:hAnsi="Phonetic Newton"/>
        </w:rPr>
        <w:t></w:t>
      </w:r>
      <w:r>
        <w:rPr>
          <w:i/>
        </w:rPr>
        <w:t>пать – насыпáть*</w:t>
      </w:r>
      <w:r>
        <w:t>;</w:t>
      </w:r>
    </w:p>
    <w:p w:rsidR="00BF417B" w:rsidRDefault="00BF417B" w:rsidP="00BF417B">
      <w:pPr>
        <w:pStyle w:val="Normal"/>
        <w:numPr>
          <w:ilvl w:val="0"/>
          <w:numId w:val="7"/>
        </w:numPr>
        <w:pBdr>
          <w:bottom w:val="single" w:sz="4" w:space="1" w:color="auto"/>
        </w:pBdr>
      </w:pPr>
      <w:r>
        <w:rPr>
          <w:b/>
          <w:i/>
        </w:rPr>
        <w:t>супплетивизм</w:t>
      </w:r>
      <w:r>
        <w:t>:</w:t>
      </w:r>
      <w:r>
        <w:rPr>
          <w:i/>
        </w:rPr>
        <w:t xml:space="preserve"> взять – брать</w:t>
      </w:r>
      <w:r>
        <w:t>;</w:t>
      </w:r>
      <w:r>
        <w:rPr>
          <w:i/>
        </w:rPr>
        <w:t xml:space="preserve"> поймать – ловить</w:t>
      </w:r>
      <w:r>
        <w:t>;</w:t>
      </w:r>
      <w:r>
        <w:rPr>
          <w:i/>
        </w:rPr>
        <w:t xml:space="preserve"> стать – становиться</w:t>
      </w:r>
      <w:r>
        <w:t>;</w:t>
      </w:r>
      <w:r>
        <w:rPr>
          <w:i/>
        </w:rPr>
        <w:t xml:space="preserve"> лечь – ложиться</w:t>
      </w:r>
      <w:r>
        <w:t>;</w:t>
      </w:r>
      <w:r>
        <w:rPr>
          <w:i/>
        </w:rPr>
        <w:t xml:space="preserve"> сесть – садиться</w:t>
      </w:r>
      <w:r>
        <w:t xml:space="preserve"> и т.д.</w:t>
      </w:r>
    </w:p>
    <w:p w:rsidR="00BF417B" w:rsidRDefault="00BF417B" w:rsidP="00BF417B">
      <w:pPr>
        <w:pStyle w:val="Normal"/>
        <w:rPr>
          <w:sz w:val="20"/>
        </w:rPr>
      </w:pPr>
      <w:r>
        <w:rPr>
          <w:sz w:val="20"/>
        </w:rPr>
        <w:t xml:space="preserve">* Только одним переносом ударения создается видовое различие лишь в инфинитиве и прошедшем времени: </w:t>
      </w:r>
      <w:r>
        <w:rPr>
          <w:i/>
          <w:sz w:val="20"/>
        </w:rPr>
        <w:t>нарéзал – нарезáл</w:t>
      </w:r>
      <w:r>
        <w:rPr>
          <w:sz w:val="20"/>
        </w:rPr>
        <w:t xml:space="preserve">; но: </w:t>
      </w:r>
      <w:r>
        <w:rPr>
          <w:i/>
          <w:sz w:val="20"/>
        </w:rPr>
        <w:t>нарéжу – нарезáю</w:t>
      </w:r>
      <w:r>
        <w:rPr>
          <w:sz w:val="20"/>
        </w:rPr>
        <w:t xml:space="preserve"> и т.д.</w:t>
      </w:r>
    </w:p>
    <w:p w:rsidR="00BF417B" w:rsidRDefault="00BF417B" w:rsidP="00BF417B">
      <w:pPr>
        <w:pStyle w:val="FR2"/>
        <w:rPr>
          <w:b/>
        </w:rPr>
      </w:pPr>
    </w:p>
    <w:p w:rsidR="00BF417B" w:rsidRDefault="00BF417B" w:rsidP="00BF417B">
      <w:pPr>
        <w:pStyle w:val="Normal"/>
        <w:rPr>
          <w:b/>
        </w:rPr>
      </w:pPr>
    </w:p>
    <w:p w:rsidR="00BF417B" w:rsidRDefault="00BF417B" w:rsidP="00BF417B">
      <w:pPr>
        <w:pStyle w:val="2"/>
      </w:pPr>
      <w:bookmarkStart w:id="25" w:name="_Toc532490341"/>
      <w:r>
        <w:t>Одновидовые и двувидовые глаголы</w:t>
      </w:r>
      <w:bookmarkEnd w:id="25"/>
    </w:p>
    <w:p w:rsidR="00BF417B" w:rsidRDefault="00BF417B" w:rsidP="00BF417B">
      <w:pPr>
        <w:pStyle w:val="Normal"/>
      </w:pPr>
    </w:p>
    <w:p w:rsidR="00BF417B" w:rsidRDefault="00BF417B" w:rsidP="00BF417B">
      <w:pPr>
        <w:pStyle w:val="Normal"/>
      </w:pPr>
      <w:r>
        <w:t xml:space="preserve">Видовые пары образуют не все глаголы, и в этом случае они являются или одновидовыми, или двувидовыми. К </w:t>
      </w:r>
      <w:r>
        <w:rPr>
          <w:spacing w:val="60"/>
        </w:rPr>
        <w:t xml:space="preserve">одновидовым </w:t>
      </w:r>
      <w:r>
        <w:t xml:space="preserve">глаголам принадлежат глаголы на </w:t>
      </w:r>
      <w:r>
        <w:rPr>
          <w:b/>
          <w:i/>
        </w:rPr>
        <w:t>-ичать</w:t>
      </w:r>
      <w:r>
        <w:rPr>
          <w:i/>
        </w:rPr>
        <w:t xml:space="preserve"> </w:t>
      </w:r>
      <w:r>
        <w:t>(</w:t>
      </w:r>
      <w:r>
        <w:rPr>
          <w:i/>
        </w:rPr>
        <w:t>важничать, вольничать, су</w:t>
      </w:r>
      <w:r>
        <w:rPr>
          <w:rFonts w:ascii="Phonetic Newton" w:hAnsi="Phonetic Newton"/>
        </w:rPr>
        <w:t></w:t>
      </w:r>
      <w:r>
        <w:rPr>
          <w:i/>
        </w:rPr>
        <w:t>мерничать</w:t>
      </w:r>
      <w:r>
        <w:t xml:space="preserve"> и т.д.), глаголы с приставкой </w:t>
      </w:r>
      <w:r>
        <w:rPr>
          <w:b/>
          <w:i/>
        </w:rPr>
        <w:t>по-</w:t>
      </w:r>
      <w:r>
        <w:t xml:space="preserve"> и суффиксом </w:t>
      </w:r>
      <w:r>
        <w:rPr>
          <w:b/>
          <w:i/>
        </w:rPr>
        <w:t>-ыва-/-ива-</w:t>
      </w:r>
      <w:r>
        <w:t xml:space="preserve"> (обозначающие слабо проявляющиеся время от времени действия: </w:t>
      </w:r>
      <w:r>
        <w:rPr>
          <w:i/>
        </w:rPr>
        <w:t>поговаривать, побаливать, поглядывать</w:t>
      </w:r>
      <w:r>
        <w:t xml:space="preserve"> и т.п.), глаголы с приставками </w:t>
      </w:r>
      <w:r>
        <w:rPr>
          <w:b/>
          <w:i/>
        </w:rPr>
        <w:t>воз-/вз-, за-, по-</w:t>
      </w:r>
      <w:r>
        <w:rPr>
          <w:i/>
        </w:rPr>
        <w:t>,</w:t>
      </w:r>
      <w:r>
        <w:t xml:space="preserve"> вносящими значение начала действия (</w:t>
      </w:r>
      <w:r>
        <w:rPr>
          <w:i/>
        </w:rPr>
        <w:t>взмолиться, вознамериться, запеть, побежать</w:t>
      </w:r>
      <w:r>
        <w:t xml:space="preserve"> и т.д</w:t>
      </w:r>
      <w:r>
        <w:rPr>
          <w:i/>
        </w:rPr>
        <w:t>.</w:t>
      </w:r>
      <w:r>
        <w:t>)</w:t>
      </w:r>
      <w:r>
        <w:rPr>
          <w:i/>
        </w:rPr>
        <w:t>,</w:t>
      </w:r>
      <w:r>
        <w:t xml:space="preserve"> глаголы со значением восприятия органами чувств (</w:t>
      </w:r>
      <w:r>
        <w:rPr>
          <w:i/>
        </w:rPr>
        <w:t>видеть, глядеть, обонять, осязать, слышать</w:t>
      </w:r>
      <w:r>
        <w:t>) и т.д.</w:t>
      </w:r>
    </w:p>
    <w:p w:rsidR="00BF417B" w:rsidRDefault="00BF417B" w:rsidP="00BF417B">
      <w:pPr>
        <w:pStyle w:val="Normal"/>
      </w:pPr>
      <w:r>
        <w:t xml:space="preserve">К </w:t>
      </w:r>
      <w:r>
        <w:rPr>
          <w:spacing w:val="60"/>
        </w:rPr>
        <w:t xml:space="preserve">двувидовым </w:t>
      </w:r>
      <w:r>
        <w:t xml:space="preserve">глаголам, т.е. к глаголам, которые в условиях конкретного текста могут иметь значение то несовершенного, то совершенного вида (ср.: "Комиссия неоднократно </w:t>
      </w:r>
      <w:r>
        <w:rPr>
          <w:i/>
        </w:rPr>
        <w:t>обследовала</w:t>
      </w:r>
      <w:r>
        <w:t xml:space="preserve"> этот объект и предупреждала..." и: "Комиссия </w:t>
      </w:r>
      <w:r>
        <w:rPr>
          <w:i/>
        </w:rPr>
        <w:t xml:space="preserve">обследовала </w:t>
      </w:r>
      <w:r>
        <w:t xml:space="preserve">этот объект и предупредила..."), относятся глаголы с суффиксами </w:t>
      </w:r>
      <w:r>
        <w:rPr>
          <w:b/>
          <w:i/>
        </w:rPr>
        <w:t>-ирова</w:t>
      </w:r>
      <w:r>
        <w:t>(</w:t>
      </w:r>
      <w:r>
        <w:rPr>
          <w:i/>
        </w:rPr>
        <w:t>ть</w:t>
      </w:r>
      <w:r>
        <w:t>)</w:t>
      </w:r>
      <w:r>
        <w:rPr>
          <w:i/>
        </w:rPr>
        <w:t xml:space="preserve">, </w:t>
      </w:r>
      <w:r>
        <w:rPr>
          <w:b/>
          <w:i/>
        </w:rPr>
        <w:t>-изирова</w:t>
      </w:r>
      <w:r>
        <w:t>(</w:t>
      </w:r>
      <w:r>
        <w:rPr>
          <w:i/>
        </w:rPr>
        <w:t>ть</w:t>
      </w:r>
      <w:r>
        <w:t>)</w:t>
      </w:r>
      <w:r>
        <w:rPr>
          <w:i/>
        </w:rPr>
        <w:t>,</w:t>
      </w:r>
      <w:r>
        <w:t xml:space="preserve"> значительная часть глаголов с суффиксом </w:t>
      </w:r>
      <w:r>
        <w:rPr>
          <w:b/>
          <w:i/>
        </w:rPr>
        <w:t>-ова</w:t>
      </w:r>
      <w:r>
        <w:t>(</w:t>
      </w:r>
      <w:r>
        <w:rPr>
          <w:i/>
        </w:rPr>
        <w:t>ть</w:t>
      </w:r>
      <w:r>
        <w:t xml:space="preserve">) (ср.: </w:t>
      </w:r>
      <w:r>
        <w:rPr>
          <w:i/>
        </w:rPr>
        <w:t>лимитировать, транслировать, активизировать, стабилизировать, исследовать, использовать, организовать</w:t>
      </w:r>
      <w:r>
        <w:t xml:space="preserve"> и под.), а также </w:t>
      </w:r>
      <w:r>
        <w:rPr>
          <w:i/>
        </w:rPr>
        <w:t>велеть, женить</w:t>
      </w:r>
      <w:r>
        <w:t>(</w:t>
      </w:r>
      <w:r>
        <w:rPr>
          <w:i/>
        </w:rPr>
        <w:t>ся</w:t>
      </w:r>
      <w:r>
        <w:t>)</w:t>
      </w:r>
      <w:r>
        <w:rPr>
          <w:i/>
        </w:rPr>
        <w:t>, казнить, молвить, обещать, ранить.</w:t>
      </w:r>
    </w:p>
    <w:p w:rsidR="00BF417B" w:rsidRDefault="00BF417B" w:rsidP="00BF417B">
      <w:pPr>
        <w:pStyle w:val="Normal"/>
        <w:rPr>
          <w:spacing w:val="60"/>
        </w:rPr>
      </w:pPr>
    </w:p>
    <w:p w:rsidR="00BF417B" w:rsidRDefault="00BF417B" w:rsidP="00BF417B">
      <w:pPr>
        <w:pStyle w:val="Normal"/>
        <w:pBdr>
          <w:bottom w:val="single" w:sz="4" w:space="1" w:color="auto"/>
        </w:pBdr>
        <w:rPr>
          <w:sz w:val="22"/>
        </w:rPr>
      </w:pPr>
      <w:r>
        <w:rPr>
          <w:spacing w:val="60"/>
          <w:sz w:val="22"/>
        </w:rPr>
        <w:t>Примечание</w:t>
      </w:r>
      <w:r>
        <w:rPr>
          <w:sz w:val="22"/>
        </w:rPr>
        <w:t xml:space="preserve">. Такое совмещение значений делает видовое значение недостаточно отчетливым. Свидетельством этой неотчетливости, невыразительности видового значения могут служить примеры типа: "На суде были сознательно </w:t>
      </w:r>
      <w:r>
        <w:rPr>
          <w:i/>
          <w:sz w:val="22"/>
        </w:rPr>
        <w:t>проигнорированы</w:t>
      </w:r>
      <w:r>
        <w:rPr>
          <w:sz w:val="22"/>
        </w:rPr>
        <w:t xml:space="preserve"> факты, свидетельствующие о том..." (Пр. 1987. 26 марта); "Такая "трогательная" забота о целостности городской казны, однако, не помешала депутатам принять следующее решение, а именно – </w:t>
      </w:r>
      <w:r>
        <w:rPr>
          <w:i/>
          <w:sz w:val="22"/>
        </w:rPr>
        <w:t>профинансировать</w:t>
      </w:r>
      <w:r>
        <w:rPr>
          <w:sz w:val="22"/>
        </w:rPr>
        <w:t xml:space="preserve"> средствами из городского бюджета изготовление для каждого депутата нагрудного знака..." (Веч. М. 1995. 24 февраля), где использованы причастная форма приставочного глагола совершенного вида </w:t>
      </w:r>
      <w:r>
        <w:rPr>
          <w:i/>
          <w:sz w:val="22"/>
        </w:rPr>
        <w:t>проигнорировать</w:t>
      </w:r>
      <w:r>
        <w:rPr>
          <w:sz w:val="22"/>
        </w:rPr>
        <w:t xml:space="preserve"> (такой глагол отсутствует в современных толковых словарях) и приставочный глагол совершенного вида </w:t>
      </w:r>
      <w:r>
        <w:rPr>
          <w:i/>
          <w:sz w:val="22"/>
        </w:rPr>
        <w:t>профинансировать</w:t>
      </w:r>
      <w:r>
        <w:rPr>
          <w:sz w:val="22"/>
        </w:rPr>
        <w:t xml:space="preserve"> (также в словарях отсутствующий), хотя формы </w:t>
      </w:r>
      <w:r>
        <w:rPr>
          <w:i/>
          <w:sz w:val="22"/>
        </w:rPr>
        <w:t>проигнорированы</w:t>
      </w:r>
      <w:r>
        <w:rPr>
          <w:sz w:val="22"/>
        </w:rPr>
        <w:t xml:space="preserve"> и </w:t>
      </w:r>
      <w:r>
        <w:rPr>
          <w:i/>
          <w:sz w:val="22"/>
        </w:rPr>
        <w:t>финансировать,</w:t>
      </w:r>
      <w:r>
        <w:rPr>
          <w:sz w:val="22"/>
        </w:rPr>
        <w:t xml:space="preserve"> как двувидовые, в принципе способны выразить идею результата действия. Отмеченная ослабленность видового значения двувидового глагола (даже в условиях конкретного текста) послужила причиной того, что от некоторых двувидовых глаголов были произведены приставочные глаголы совершенного вида, как </w:t>
      </w:r>
      <w:r>
        <w:rPr>
          <w:i/>
          <w:sz w:val="22"/>
        </w:rPr>
        <w:t>отпарировать, отреставрировать</w:t>
      </w:r>
      <w:r>
        <w:rPr>
          <w:sz w:val="22"/>
        </w:rPr>
        <w:t xml:space="preserve">; отчасти других – глаголы несовершенного вида с суффиксом </w:t>
      </w:r>
      <w:r>
        <w:rPr>
          <w:b/>
          <w:i/>
          <w:sz w:val="22"/>
        </w:rPr>
        <w:t>-ыва-</w:t>
      </w:r>
      <w:r>
        <w:rPr>
          <w:sz w:val="22"/>
        </w:rPr>
        <w:t xml:space="preserve">, например: </w:t>
      </w:r>
      <w:r>
        <w:rPr>
          <w:i/>
          <w:sz w:val="22"/>
        </w:rPr>
        <w:t>арестовать – арестовывать</w:t>
      </w:r>
      <w:r>
        <w:rPr>
          <w:sz w:val="22"/>
        </w:rPr>
        <w:t>;</w:t>
      </w:r>
      <w:r>
        <w:rPr>
          <w:i/>
          <w:sz w:val="22"/>
        </w:rPr>
        <w:t xml:space="preserve"> организовать – организовывать.</w:t>
      </w:r>
      <w:r>
        <w:rPr>
          <w:sz w:val="22"/>
        </w:rPr>
        <w:t xml:space="preserve"> Следует добавить, что, согласно литературной традиции, образование глаголов с</w:t>
      </w:r>
      <w:r>
        <w:rPr>
          <w:b/>
          <w:sz w:val="22"/>
        </w:rPr>
        <w:t xml:space="preserve"> </w:t>
      </w:r>
      <w:r>
        <w:rPr>
          <w:b/>
          <w:i/>
          <w:sz w:val="22"/>
        </w:rPr>
        <w:t>-ыва-</w:t>
      </w:r>
      <w:r>
        <w:rPr>
          <w:sz w:val="22"/>
        </w:rPr>
        <w:t xml:space="preserve"> возможно в том случае, если в исходном глаголе на </w:t>
      </w:r>
      <w:r>
        <w:rPr>
          <w:b/>
          <w:i/>
          <w:sz w:val="22"/>
        </w:rPr>
        <w:t>-ова</w:t>
      </w:r>
      <w:r>
        <w:rPr>
          <w:sz w:val="22"/>
        </w:rPr>
        <w:t>(</w:t>
      </w:r>
      <w:r>
        <w:rPr>
          <w:i/>
          <w:sz w:val="22"/>
        </w:rPr>
        <w:t>ть</w:t>
      </w:r>
      <w:r>
        <w:rPr>
          <w:sz w:val="22"/>
        </w:rPr>
        <w:t>)</w:t>
      </w:r>
      <w:r>
        <w:rPr>
          <w:i/>
          <w:sz w:val="22"/>
        </w:rPr>
        <w:t xml:space="preserve"> </w:t>
      </w:r>
      <w:r>
        <w:rPr>
          <w:sz w:val="22"/>
        </w:rPr>
        <w:t xml:space="preserve">ударение падает на </w:t>
      </w:r>
      <w:r>
        <w:rPr>
          <w:b/>
          <w:i/>
          <w:sz w:val="22"/>
        </w:rPr>
        <w:t>а</w:t>
      </w:r>
      <w:r>
        <w:rPr>
          <w:sz w:val="22"/>
        </w:rPr>
        <w:t xml:space="preserve"> суффикса: </w:t>
      </w:r>
      <w:r>
        <w:rPr>
          <w:i/>
          <w:sz w:val="22"/>
        </w:rPr>
        <w:t>атаковáть, арестовáть, организовáть.</w:t>
      </w:r>
      <w:r>
        <w:rPr>
          <w:sz w:val="22"/>
        </w:rPr>
        <w:t xml:space="preserve"> Поэтому довольно активно употреблявшаяся в речи 20– 30-х годов XX века форма </w:t>
      </w:r>
      <w:r>
        <w:rPr>
          <w:i/>
          <w:sz w:val="22"/>
        </w:rPr>
        <w:t>использóвывать*,</w:t>
      </w:r>
      <w:r>
        <w:rPr>
          <w:sz w:val="22"/>
        </w:rPr>
        <w:t xml:space="preserve"> произведенная от глагола с неконечным ударением (</w:t>
      </w:r>
      <w:r>
        <w:rPr>
          <w:i/>
          <w:sz w:val="22"/>
        </w:rPr>
        <w:t>испóльзовать</w:t>
      </w:r>
      <w:r>
        <w:rPr>
          <w:sz w:val="22"/>
        </w:rPr>
        <w:t>)</w:t>
      </w:r>
      <w:r>
        <w:rPr>
          <w:i/>
          <w:sz w:val="22"/>
        </w:rPr>
        <w:t>,</w:t>
      </w:r>
      <w:r>
        <w:rPr>
          <w:sz w:val="22"/>
        </w:rPr>
        <w:t xml:space="preserve"> была ненормативной и, не поддержанная аналогией, постепенно вышла из употребления.</w:t>
      </w:r>
    </w:p>
    <w:p w:rsidR="00BF417B" w:rsidRDefault="00BF417B" w:rsidP="00BF417B">
      <w:pPr>
        <w:pStyle w:val="Normal"/>
        <w:rPr>
          <w:sz w:val="20"/>
        </w:rPr>
      </w:pPr>
      <w:r>
        <w:rPr>
          <w:sz w:val="20"/>
        </w:rPr>
        <w:t>* Ср. отражение этой формы у Маяковского: "Разлазится все, аппарат вразброд, а этот, куря и позевывая, с достоинством мямлит во весь свой рот: "</w:t>
      </w:r>
      <w:r>
        <w:rPr>
          <w:i/>
          <w:sz w:val="20"/>
        </w:rPr>
        <w:t>Использовываем</w:t>
      </w:r>
      <w:r>
        <w:rPr>
          <w:sz w:val="20"/>
        </w:rPr>
        <w:t>"</w:t>
      </w:r>
      <w:r>
        <w:rPr>
          <w:i/>
          <w:sz w:val="20"/>
        </w:rPr>
        <w:t>.</w:t>
      </w:r>
      <w:r>
        <w:rPr>
          <w:sz w:val="20"/>
        </w:rPr>
        <w:t xml:space="preserve"> Подробнее о глаголе </w:t>
      </w:r>
      <w:r>
        <w:rPr>
          <w:i/>
          <w:sz w:val="20"/>
        </w:rPr>
        <w:t>использовать – использовывать</w:t>
      </w:r>
      <w:r>
        <w:rPr>
          <w:sz w:val="20"/>
        </w:rPr>
        <w:t xml:space="preserve"> см.: </w:t>
      </w:r>
      <w:r>
        <w:rPr>
          <w:i/>
          <w:sz w:val="20"/>
        </w:rPr>
        <w:t>Обнорский С.П.</w:t>
      </w:r>
      <w:r>
        <w:rPr>
          <w:sz w:val="20"/>
        </w:rPr>
        <w:t xml:space="preserve"> Глагол </w:t>
      </w:r>
      <w:r>
        <w:rPr>
          <w:i/>
          <w:sz w:val="20"/>
        </w:rPr>
        <w:t>использовать – использовывать</w:t>
      </w:r>
      <w:r>
        <w:rPr>
          <w:sz w:val="20"/>
        </w:rPr>
        <w:t xml:space="preserve"> в современном русском языке // Обнорский С.П. И</w:t>
      </w:r>
      <w:r>
        <w:rPr>
          <w:sz w:val="20"/>
        </w:rPr>
        <w:t>з</w:t>
      </w:r>
      <w:r>
        <w:rPr>
          <w:sz w:val="20"/>
        </w:rPr>
        <w:t>бранные работы по русскому языку. М., 1960.</w:t>
      </w:r>
    </w:p>
    <w:p w:rsidR="00BF417B" w:rsidRDefault="00BF417B" w:rsidP="00BF417B">
      <w:pPr>
        <w:pStyle w:val="FR2"/>
      </w:pPr>
    </w:p>
    <w:p w:rsidR="00BF417B" w:rsidRDefault="00BF417B" w:rsidP="00BF417B">
      <w:pPr>
        <w:pStyle w:val="Normal"/>
        <w:rPr>
          <w:b/>
        </w:rPr>
      </w:pPr>
    </w:p>
    <w:p w:rsidR="00BF417B" w:rsidRDefault="00BF417B" w:rsidP="00BF417B">
      <w:pPr>
        <w:pStyle w:val="2"/>
      </w:pPr>
      <w:bookmarkStart w:id="26" w:name="_Toc532490342"/>
      <w:r>
        <w:t>Использование глаголов разных видов</w:t>
      </w:r>
      <w:bookmarkEnd w:id="26"/>
    </w:p>
    <w:p w:rsidR="00BF417B" w:rsidRDefault="00BF417B" w:rsidP="00BF417B">
      <w:pPr>
        <w:pStyle w:val="Normal"/>
      </w:pPr>
    </w:p>
    <w:p w:rsidR="00BF417B" w:rsidRDefault="00BF417B" w:rsidP="00BF417B">
      <w:pPr>
        <w:pStyle w:val="Normal"/>
      </w:pPr>
      <w:r>
        <w:t xml:space="preserve">Глаголы несовершенного вида как не содержащие указания на предел, границу действия употребляются в формулах общих закономерностей, говоря о действиях вневременных, типичных для кого, чего-либо; они используются тогда, когда описывается состояние, положение кого, чего-либо в какое-либо время и т.д.: "вода </w:t>
      </w:r>
      <w:r>
        <w:rPr>
          <w:i/>
        </w:rPr>
        <w:t>кипит</w:t>
      </w:r>
      <w:r>
        <w:t xml:space="preserve"> при... градусах", "эта материя </w:t>
      </w:r>
      <w:r>
        <w:rPr>
          <w:i/>
        </w:rPr>
        <w:t>линяет</w:t>
      </w:r>
      <w:r>
        <w:t>"</w:t>
      </w:r>
      <w:r>
        <w:rPr>
          <w:i/>
        </w:rPr>
        <w:t>,</w:t>
      </w:r>
      <w:r>
        <w:t xml:space="preserve"> "ваша собака </w:t>
      </w:r>
      <w:r>
        <w:rPr>
          <w:i/>
        </w:rPr>
        <w:t>кусается</w:t>
      </w:r>
      <w:r>
        <w:t xml:space="preserve">?" Ср. глаголы в экспозиции рассказа "Дом с мезонином": "Это </w:t>
      </w:r>
      <w:r>
        <w:rPr>
          <w:i/>
        </w:rPr>
        <w:t>было</w:t>
      </w:r>
      <w:r>
        <w:t xml:space="preserve"> шесть-семь лет тому назад, когда я </w:t>
      </w:r>
      <w:r>
        <w:rPr>
          <w:i/>
        </w:rPr>
        <w:t>жил</w:t>
      </w:r>
      <w:r>
        <w:t xml:space="preserve"> в одном из уездов Т-ой губернии, в имении помещика Белокурова, молодого человека, который </w:t>
      </w:r>
      <w:r>
        <w:rPr>
          <w:i/>
        </w:rPr>
        <w:t>вставал</w:t>
      </w:r>
      <w:r>
        <w:t xml:space="preserve"> очень рано, </w:t>
      </w:r>
      <w:r>
        <w:rPr>
          <w:i/>
        </w:rPr>
        <w:t>ходил</w:t>
      </w:r>
      <w:r>
        <w:t xml:space="preserve"> в поддевке, по вечерам </w:t>
      </w:r>
      <w:r>
        <w:rPr>
          <w:i/>
        </w:rPr>
        <w:t xml:space="preserve">пил </w:t>
      </w:r>
      <w:r>
        <w:t xml:space="preserve">пиво и все </w:t>
      </w:r>
      <w:r>
        <w:rPr>
          <w:i/>
        </w:rPr>
        <w:t>жаловался</w:t>
      </w:r>
      <w:r>
        <w:t xml:space="preserve"> мне, что он ни в ком не </w:t>
      </w:r>
      <w:r>
        <w:rPr>
          <w:i/>
        </w:rPr>
        <w:t>встречает</w:t>
      </w:r>
      <w:r>
        <w:t xml:space="preserve"> сочувствия. Он </w:t>
      </w:r>
      <w:r>
        <w:rPr>
          <w:i/>
        </w:rPr>
        <w:t>жил</w:t>
      </w:r>
      <w:r>
        <w:t xml:space="preserve"> в саду во флигеле, а я в старом барском доме, где не </w:t>
      </w:r>
      <w:r>
        <w:rPr>
          <w:i/>
        </w:rPr>
        <w:t>было</w:t>
      </w:r>
      <w:r>
        <w:t xml:space="preserve"> никакой мебели, кроме широкого дивана, на котором я </w:t>
      </w:r>
      <w:r>
        <w:rPr>
          <w:i/>
        </w:rPr>
        <w:t xml:space="preserve">спал, </w:t>
      </w:r>
      <w:r>
        <w:t xml:space="preserve">да еще стола, на котором я </w:t>
      </w:r>
      <w:r>
        <w:rPr>
          <w:i/>
        </w:rPr>
        <w:t>раскладывал</w:t>
      </w:r>
      <w:r>
        <w:t xml:space="preserve"> пас</w:t>
      </w:r>
      <w:r>
        <w:t>ь</w:t>
      </w:r>
      <w:r>
        <w:t xml:space="preserve">янс..." (Ч.). Ср. и глаголы несовершенного вида в описании реки: "Она </w:t>
      </w:r>
      <w:r>
        <w:rPr>
          <w:i/>
        </w:rPr>
        <w:t>кипела</w:t>
      </w:r>
      <w:r>
        <w:t xml:space="preserve"> между узкими берегами и </w:t>
      </w:r>
      <w:r>
        <w:rPr>
          <w:i/>
        </w:rPr>
        <w:t>била</w:t>
      </w:r>
      <w:r>
        <w:t xml:space="preserve"> зелеными фонтанами. У больших камней </w:t>
      </w:r>
      <w:r>
        <w:rPr>
          <w:i/>
        </w:rPr>
        <w:t>вскипали</w:t>
      </w:r>
      <w:r>
        <w:t xml:space="preserve"> водяные воронки и мелкие буруны, а на самой середине ее около огромной глыбины, гладкой и черной, как бегемот, опустившийся на колени, </w:t>
      </w:r>
      <w:r>
        <w:rPr>
          <w:i/>
        </w:rPr>
        <w:t>крутились</w:t>
      </w:r>
      <w:r>
        <w:t xml:space="preserve"> клочья сердитой пены, листья и какой-то сор. Мельчайшая водяная пыль </w:t>
      </w:r>
      <w:r>
        <w:rPr>
          <w:i/>
        </w:rPr>
        <w:t>висела</w:t>
      </w:r>
      <w:r>
        <w:t xml:space="preserve"> над кустами" (Ю.Домбр.).</w:t>
      </w:r>
    </w:p>
    <w:p w:rsidR="00BF417B" w:rsidRDefault="00BF417B" w:rsidP="00BF417B">
      <w:pPr>
        <w:pStyle w:val="Normal"/>
      </w:pPr>
      <w:r>
        <w:t xml:space="preserve">Глаголы совершенного вида, обозначая действия, ограниченные определенным пределом, сосредоточивают внимание не только на процессе (а нередко и не столько на процессе), но и на том или ином его моменте, стадии его развития, они представляют действие как конкретный факт. Они используются для выражения единичных действий в определенный момент, для рассказа о событиях, сменяющих одно другое, об изменении в какой-либо ситуации. Картина, описываемая глаголами совершенного вида, конкретна, динамична; такие глаголы движут развитие сюжета. Иллюстрацией сказанного может служить, например, начало толстовского романа "Анна Каренина", из которого читатель узнает о завязке семейной драмы: "Все счастливые семьи похожи друг на друга, каждая несчастливая семья несчастлива по-своему. Все </w:t>
      </w:r>
      <w:r>
        <w:rPr>
          <w:i/>
        </w:rPr>
        <w:t>смешалось</w:t>
      </w:r>
      <w:r>
        <w:t xml:space="preserve"> в доме Облонских. Жена </w:t>
      </w:r>
      <w:r>
        <w:rPr>
          <w:i/>
        </w:rPr>
        <w:t>узнала,</w:t>
      </w:r>
      <w:r>
        <w:t xml:space="preserve"> что муж был в связи с бывшею в их доме француженкою гувернанткой, и </w:t>
      </w:r>
      <w:r>
        <w:rPr>
          <w:i/>
        </w:rPr>
        <w:t>объявила</w:t>
      </w:r>
      <w:r>
        <w:t xml:space="preserve"> мужу, что не может жить с ним в одном доме". А вот глаголы (совершенного вида), которыми М. Булгаков описывает состояние прокуратора Понтия Пилата, услышавшего в третий и, значит, последний раз от первосвященника, что Синедрион не освободит Иешуа Га-Ноцри: "Все было кончено, и говорить более было не о чем. Га-Ноцри уходил навсегда, и страшные, злые боли прокуратора некому излечить; от них нет средства, кроме смерти. Но не эта мысль </w:t>
      </w:r>
      <w:r>
        <w:rPr>
          <w:i/>
        </w:rPr>
        <w:t>поразила</w:t>
      </w:r>
      <w:r>
        <w:t xml:space="preserve"> сейчас Пилата. Все та же непонятная тоска, что уже приходила на балконе, </w:t>
      </w:r>
      <w:r>
        <w:rPr>
          <w:i/>
        </w:rPr>
        <w:t>пронизала</w:t>
      </w:r>
      <w:r>
        <w:t xml:space="preserve"> все его существо. Он тотчас </w:t>
      </w:r>
      <w:r>
        <w:rPr>
          <w:i/>
        </w:rPr>
        <w:t>постарался</w:t>
      </w:r>
      <w:r>
        <w:t xml:space="preserve"> ее объяснить, и объяснение было странное: </w:t>
      </w:r>
      <w:r>
        <w:rPr>
          <w:i/>
        </w:rPr>
        <w:t xml:space="preserve">показалось </w:t>
      </w:r>
      <w:r>
        <w:t xml:space="preserve">смутно прокуратору, что он чего-то не </w:t>
      </w:r>
      <w:r>
        <w:rPr>
          <w:i/>
        </w:rPr>
        <w:t>договорил</w:t>
      </w:r>
      <w:r>
        <w:t xml:space="preserve"> с осужденным, а, может быть, чего-то не </w:t>
      </w:r>
      <w:r>
        <w:rPr>
          <w:i/>
        </w:rPr>
        <w:t>дослушал.</w:t>
      </w:r>
      <w:r>
        <w:t xml:space="preserve"> Пилат </w:t>
      </w:r>
      <w:r>
        <w:rPr>
          <w:i/>
        </w:rPr>
        <w:t>прогнал</w:t>
      </w:r>
      <w:r>
        <w:t xml:space="preserve"> эту мысль, и она </w:t>
      </w:r>
      <w:r>
        <w:rPr>
          <w:i/>
        </w:rPr>
        <w:t>улетела</w:t>
      </w:r>
      <w:r>
        <w:t xml:space="preserve"> в одно мгновение, как и прилетела. Она </w:t>
      </w:r>
      <w:r>
        <w:rPr>
          <w:i/>
        </w:rPr>
        <w:t>улетела,</w:t>
      </w:r>
      <w:r>
        <w:t xml:space="preserve"> а тоска </w:t>
      </w:r>
      <w:r>
        <w:rPr>
          <w:i/>
        </w:rPr>
        <w:t>осталась</w:t>
      </w:r>
      <w:r>
        <w:t xml:space="preserve"> необъясненной..." ("Мастер и Маргарита"), Ср. и использование глаголов разных видов в иных типах контекстов. Так, в интервью (Ог. 1991. № 5), в той его части, где интервьюируемый рассказывает о своей профессии, работе, отношении к жизненным имениям, закономерны глаголы несовершенного вида: "</w:t>
      </w:r>
      <w:r>
        <w:rPr>
          <w:i/>
        </w:rPr>
        <w:t>Занимаюсь</w:t>
      </w:r>
      <w:r>
        <w:t xml:space="preserve"> историей, </w:t>
      </w:r>
      <w:r>
        <w:rPr>
          <w:i/>
        </w:rPr>
        <w:t>преподаю</w:t>
      </w:r>
      <w:r>
        <w:t xml:space="preserve"> в Институте культуры..."; "Я не </w:t>
      </w:r>
      <w:r>
        <w:rPr>
          <w:i/>
        </w:rPr>
        <w:t xml:space="preserve">претендую </w:t>
      </w:r>
      <w:r>
        <w:t xml:space="preserve">ни на какую роль", "Я </w:t>
      </w:r>
      <w:r>
        <w:rPr>
          <w:i/>
        </w:rPr>
        <w:t>считаю,</w:t>
      </w:r>
      <w:r>
        <w:t xml:space="preserve"> что человек всегда должен выглядеть достойно" и т.д. В тех же частях интервью, где речь заходила о конкретной ситуации, конкретной реакции на что-то конкретное же, так же закономерно использовались глаголы совершенного вида: "Нэнси Рейган </w:t>
      </w:r>
      <w:r>
        <w:rPr>
          <w:i/>
        </w:rPr>
        <w:t>поразила</w:t>
      </w:r>
      <w:r>
        <w:t xml:space="preserve"> и </w:t>
      </w:r>
      <w:r>
        <w:rPr>
          <w:i/>
        </w:rPr>
        <w:t>очаровала</w:t>
      </w:r>
      <w:r>
        <w:t xml:space="preserve"> меня абсолютной искренностью и естественностью...", "Я </w:t>
      </w:r>
      <w:r>
        <w:rPr>
          <w:i/>
        </w:rPr>
        <w:t>устыдилась</w:t>
      </w:r>
      <w:r>
        <w:t xml:space="preserve"> тогда своих мыслей о человеческой неблагодарности", "Недавно после трехлетних хлопот </w:t>
      </w:r>
      <w:r>
        <w:rPr>
          <w:spacing w:val="60"/>
        </w:rPr>
        <w:t xml:space="preserve">наконец-то </w:t>
      </w:r>
      <w:r>
        <w:rPr>
          <w:i/>
        </w:rPr>
        <w:t>удалось</w:t>
      </w:r>
      <w:r>
        <w:t xml:space="preserve"> поменять </w:t>
      </w:r>
      <w:r>
        <w:lastRenderedPageBreak/>
        <w:t xml:space="preserve">квартиру...". В рекламе товаров, продукции, услуг используются, как правило, глаголы несовершенного вида. Они указывают на непреходящую ценность товара, достоинство продукции, на неизменную готовность такого-то обслуживания и т.д.: "Объединение "ЭКСПО" </w:t>
      </w:r>
      <w:r>
        <w:rPr>
          <w:i/>
        </w:rPr>
        <w:t>выполняет</w:t>
      </w:r>
      <w:r>
        <w:t xml:space="preserve"> заказы..."; "АО СОЮЗАГРОКОМПЛЕКТ" </w:t>
      </w:r>
      <w:r>
        <w:rPr>
          <w:i/>
        </w:rPr>
        <w:t xml:space="preserve">предлагает </w:t>
      </w:r>
      <w:r>
        <w:t xml:space="preserve">ПЕКАРНИ...", "Московское городское бюро экскурсий </w:t>
      </w:r>
      <w:r>
        <w:rPr>
          <w:i/>
        </w:rPr>
        <w:t>представляет</w:t>
      </w:r>
      <w:r>
        <w:t xml:space="preserve"> новую экскурсию..." и т.д.</w:t>
      </w:r>
    </w:p>
    <w:p w:rsidR="00BF417B" w:rsidRDefault="00BF417B" w:rsidP="00BF417B">
      <w:pPr>
        <w:pStyle w:val="Normal"/>
      </w:pPr>
      <w:r>
        <w:t xml:space="preserve">Однако такое соответствие вида глагола и его значения содержанию контекста выдерживается не всегда. Случаи ошибочного использования глаголов того или иного вида, чье видовое значение не отвечает смыслу, вытекающему из контекста, не отвечает семантике обстоятельственных слов, относящихся к глаголу, можно встретить нередко в печати. Например: "Мы </w:t>
      </w:r>
      <w:r>
        <w:rPr>
          <w:i/>
        </w:rPr>
        <w:t>встречались с</w:t>
      </w:r>
      <w:r>
        <w:t xml:space="preserve"> такой сильной советской командой, с какой прежде нашим хоккеистам не приходилось играть", – заявил канадский тренер Д. Кинг после матча со сборной СССР" (Пр. 1983. 21 апр.). Оценка высказана после одного прошедшего матча, следовательно, неподходящим является глагол несовершенного вида </w:t>
      </w:r>
      <w:r>
        <w:rPr>
          <w:i/>
        </w:rPr>
        <w:t>встречались,</w:t>
      </w:r>
      <w:r>
        <w:t xml:space="preserve"> чье лексическое значение создает впечатление многократности встреч, а видовое значение не выражает законченности действия. "В последние несколько дней выпадают часы, когда ребята </w:t>
      </w:r>
      <w:r>
        <w:rPr>
          <w:i/>
        </w:rPr>
        <w:t>смогут обойтись</w:t>
      </w:r>
      <w:r>
        <w:t xml:space="preserve"> и без фонарей" (Комс. пр. 1986. 6 марта). В контексте ясно говорится о повторяющейся ситуации ("выпадают часы в последние дни"), поэтому следовало употребить глаголы нес</w:t>
      </w:r>
      <w:r>
        <w:t>о</w:t>
      </w:r>
      <w:r>
        <w:t xml:space="preserve">вершенного вида: </w:t>
      </w:r>
      <w:r>
        <w:rPr>
          <w:i/>
        </w:rPr>
        <w:t>могут обходиться.</w:t>
      </w:r>
      <w:r>
        <w:t xml:space="preserve"> "И вот уже несколько лет весь коллектив борется за то, чтобы в нашем небольшом поселке у моря постоянно </w:t>
      </w:r>
      <w:r>
        <w:rPr>
          <w:i/>
        </w:rPr>
        <w:t>прописались</w:t>
      </w:r>
      <w:r>
        <w:t xml:space="preserve"> порядок и культура" (Комс. пр. 1986. 11 марта). Наречие "постоянно" говорит или о частой повторяемости действия ("Ты постоянно опаздываешь!"), или о его "сплошной" длительности ("Он живет в деревне постоянно"), и в обоих случаях при нем должен быть глагол несовершенного вида; так что присутствие наречия "постоянно" в приведенном тексте ошибочно.</w:t>
      </w:r>
    </w:p>
    <w:p w:rsidR="00BF417B" w:rsidRDefault="00BF417B" w:rsidP="00BF417B">
      <w:pPr>
        <w:pStyle w:val="Normal"/>
        <w:pBdr>
          <w:bottom w:val="single" w:sz="4" w:space="1" w:color="auto"/>
        </w:pBdr>
      </w:pPr>
      <w:r>
        <w:t>Подобные ошибки, конечно, значительно более редкие, можно обнаружить не только в текстах прессы. Ср. в переводе романа О. Бальзака "История величия и падения Цезаря Бирото", сделанном в свое время М.И. Казас: "В зимние ночи суета на улице Сент-Оноре замирает совсем ненадолго, – едва кончится разъезд карет после спектакля и балов, начинается движение зеленщиков к центральному рынку. В ту пору, когда стихает великая симфония парижских шумов, около часу ночи, жена г-на Цезаря Бирото, владельца парфюмерной лавки у Вандомской площади, внезапно пробудилась от страшного сна". Если в первом абзаце речь идет о том, что бывает постоянно, что всегда происходит в описываемом квартале, и потому употребление в нем глаголов несовершенного вида (</w:t>
      </w:r>
      <w:r>
        <w:rPr>
          <w:i/>
        </w:rPr>
        <w:t>замирает, начинается*</w:t>
      </w:r>
      <w:r>
        <w:t xml:space="preserve">) закономерно, то появление во втором абзаце глагола того же вида </w:t>
      </w:r>
      <w:r>
        <w:rPr>
          <w:i/>
        </w:rPr>
        <w:t>стихает</w:t>
      </w:r>
      <w:r>
        <w:t xml:space="preserve"> уже немотивированно. Ведь речь дальше идет не о повторяющемся действии (</w:t>
      </w:r>
      <w:r>
        <w:rPr>
          <w:i/>
        </w:rPr>
        <w:t>пробудилась</w:t>
      </w:r>
      <w:r>
        <w:t>!)</w:t>
      </w:r>
      <w:r>
        <w:rPr>
          <w:i/>
        </w:rPr>
        <w:t>,</w:t>
      </w:r>
      <w:r>
        <w:t xml:space="preserve"> не о постоянном пробуждении в одно и то же время, а о необычном, что подчеркнуто наречием </w:t>
      </w:r>
      <w:r>
        <w:rPr>
          <w:i/>
        </w:rPr>
        <w:t>внезапно.</w:t>
      </w:r>
      <w:r>
        <w:t xml:space="preserve"> Ощущения ошибки не было бы, н</w:t>
      </w:r>
      <w:r>
        <w:t>а</w:t>
      </w:r>
      <w:r>
        <w:t xml:space="preserve">пиши переводчик </w:t>
      </w:r>
      <w:r>
        <w:rPr>
          <w:i/>
        </w:rPr>
        <w:t>стала стихать</w:t>
      </w:r>
      <w:r>
        <w:t xml:space="preserve"> вместо </w:t>
      </w:r>
      <w:r>
        <w:rPr>
          <w:i/>
        </w:rPr>
        <w:t>стихает.</w:t>
      </w:r>
    </w:p>
    <w:p w:rsidR="00BF417B" w:rsidRDefault="00BF417B" w:rsidP="00BF417B">
      <w:pPr>
        <w:pStyle w:val="Normal"/>
        <w:rPr>
          <w:sz w:val="20"/>
        </w:rPr>
      </w:pPr>
      <w:r>
        <w:rPr>
          <w:sz w:val="20"/>
        </w:rPr>
        <w:t xml:space="preserve">* Стоящий среди них глагол совершенного вида </w:t>
      </w:r>
      <w:r>
        <w:rPr>
          <w:i/>
          <w:sz w:val="20"/>
        </w:rPr>
        <w:t>кончится</w:t>
      </w:r>
      <w:r>
        <w:rPr>
          <w:sz w:val="20"/>
        </w:rPr>
        <w:t xml:space="preserve"> в форме будущего времени в значении настоящего повторяющегося использован, вероятно, для того, чтобы усилить выраженное наречием "едва" впечатление краткости врем</w:t>
      </w:r>
      <w:r>
        <w:rPr>
          <w:sz w:val="20"/>
        </w:rPr>
        <w:t>е</w:t>
      </w:r>
      <w:r>
        <w:rPr>
          <w:sz w:val="20"/>
        </w:rPr>
        <w:t>ни тишины, времени отсутствия движения.</w:t>
      </w:r>
    </w:p>
    <w:p w:rsidR="00BF417B" w:rsidRDefault="00BF417B" w:rsidP="00BF417B">
      <w:pPr>
        <w:pStyle w:val="Normal"/>
        <w:rPr>
          <w:b/>
        </w:rPr>
      </w:pPr>
    </w:p>
    <w:p w:rsidR="00BF417B" w:rsidRDefault="00BF417B" w:rsidP="00BF417B">
      <w:pPr>
        <w:pStyle w:val="Normal"/>
        <w:rPr>
          <w:b/>
        </w:rPr>
      </w:pPr>
    </w:p>
    <w:p w:rsidR="00BF417B" w:rsidRDefault="00BF417B" w:rsidP="00BF417B">
      <w:pPr>
        <w:pStyle w:val="Normal"/>
        <w:rPr>
          <w:b/>
        </w:rPr>
      </w:pPr>
    </w:p>
    <w:p w:rsidR="00BF417B" w:rsidRDefault="00BF417B" w:rsidP="00BF417B">
      <w:pPr>
        <w:pStyle w:val="1"/>
      </w:pPr>
      <w:bookmarkStart w:id="27" w:name="_Toc532490343"/>
      <w:r>
        <w:t>К</w:t>
      </w:r>
      <w:r>
        <w:rPr>
          <w:sz w:val="22"/>
        </w:rPr>
        <w:t>атегория</w:t>
      </w:r>
      <w:r>
        <w:t xml:space="preserve"> </w:t>
      </w:r>
      <w:r>
        <w:rPr>
          <w:sz w:val="22"/>
        </w:rPr>
        <w:t>времени</w:t>
      </w:r>
      <w:bookmarkEnd w:id="27"/>
    </w:p>
    <w:p w:rsidR="00BF417B" w:rsidRDefault="00BF417B" w:rsidP="00BF417B">
      <w:pPr>
        <w:pStyle w:val="Normal"/>
      </w:pPr>
    </w:p>
    <w:p w:rsidR="00BF417B" w:rsidRDefault="00BF417B" w:rsidP="00BF417B">
      <w:pPr>
        <w:pStyle w:val="Normal"/>
      </w:pPr>
    </w:p>
    <w:p w:rsidR="00BF417B" w:rsidRDefault="00BF417B" w:rsidP="00BF417B">
      <w:pPr>
        <w:pStyle w:val="Normal"/>
      </w:pPr>
      <w:r>
        <w:t>Категория времени указывает на отношение действия к моменту говорения, или к моменту речи. Действие может совпадать с моме</w:t>
      </w:r>
      <w:r>
        <w:t>н</w:t>
      </w:r>
      <w:r>
        <w:t xml:space="preserve">том речи: </w:t>
      </w:r>
      <w:r>
        <w:rPr>
          <w:i/>
        </w:rPr>
        <w:t>пишу, рассказываю</w:t>
      </w:r>
      <w:r>
        <w:t xml:space="preserve">; может предшествовать ему: </w:t>
      </w:r>
      <w:r>
        <w:rPr>
          <w:i/>
        </w:rPr>
        <w:t>писал, рассказывал</w:t>
      </w:r>
      <w:r>
        <w:t xml:space="preserve">; а может осуществляться после него: </w:t>
      </w:r>
      <w:r>
        <w:rPr>
          <w:i/>
        </w:rPr>
        <w:t>буду писать, буду рассказывать.</w:t>
      </w:r>
      <w:r>
        <w:t xml:space="preserve"> Соответственно этому в современном русском языке существуют три времени: настоящее, прошедшее и будущее.</w:t>
      </w:r>
    </w:p>
    <w:p w:rsidR="00BF417B" w:rsidRDefault="00BF417B" w:rsidP="00BF417B">
      <w:pPr>
        <w:pStyle w:val="Normal"/>
      </w:pPr>
      <w:r>
        <w:rPr>
          <w:spacing w:val="60"/>
        </w:rPr>
        <w:lastRenderedPageBreak/>
        <w:t xml:space="preserve">Настоящее время </w:t>
      </w:r>
      <w:r>
        <w:t xml:space="preserve">образуется только от глаголов несовершенного вида: </w:t>
      </w:r>
      <w:r>
        <w:rPr>
          <w:i/>
        </w:rPr>
        <w:t>говорю, думаю,</w:t>
      </w:r>
      <w:r>
        <w:t xml:space="preserve"> так как значение ограниченности в развитии, свойственное глаголам совершенного вида, исключает возможность их употребления в настоящем времени.</w:t>
      </w:r>
    </w:p>
    <w:p w:rsidR="00BF417B" w:rsidRDefault="00BF417B" w:rsidP="00BF417B">
      <w:pPr>
        <w:pStyle w:val="Normal"/>
      </w:pPr>
      <w:r>
        <w:rPr>
          <w:spacing w:val="60"/>
        </w:rPr>
        <w:t xml:space="preserve">Прошедшее время </w:t>
      </w:r>
      <w:r>
        <w:t>глаголов как несовершенного, так и совершенного вида образуется в подавляющем большинстве случаев при помощи суффикса</w:t>
      </w:r>
      <w:r>
        <w:rPr>
          <w:b/>
        </w:rPr>
        <w:t xml:space="preserve"> </w:t>
      </w:r>
      <w:r>
        <w:rPr>
          <w:b/>
          <w:i/>
        </w:rPr>
        <w:t>-л</w:t>
      </w:r>
      <w:r>
        <w:rPr>
          <w:i/>
        </w:rPr>
        <w:t>,</w:t>
      </w:r>
      <w:r>
        <w:t xml:space="preserve"> который присоединяется к основе неопределенной формы: </w:t>
      </w:r>
      <w:r>
        <w:rPr>
          <w:i/>
        </w:rPr>
        <w:t>беседова-ть – беседовал</w:t>
      </w:r>
      <w:r>
        <w:t>;</w:t>
      </w:r>
      <w:r>
        <w:rPr>
          <w:i/>
        </w:rPr>
        <w:t xml:space="preserve"> приуны-ть – приуныл</w:t>
      </w:r>
      <w:r>
        <w:t xml:space="preserve"> и т.п.</w:t>
      </w:r>
    </w:p>
    <w:p w:rsidR="00BF417B" w:rsidRDefault="00BF417B" w:rsidP="00BF417B">
      <w:pPr>
        <w:pStyle w:val="Normal"/>
      </w:pPr>
      <w:r>
        <w:t xml:space="preserve">Лишь некоторые глаголы не имеют суффикса </w:t>
      </w:r>
      <w:r>
        <w:rPr>
          <w:b/>
          <w:i/>
        </w:rPr>
        <w:t>-л</w:t>
      </w:r>
      <w:r>
        <w:t xml:space="preserve"> в формах прошедшего времени мужского рода. Это:</w:t>
      </w:r>
    </w:p>
    <w:p w:rsidR="00BF417B" w:rsidRDefault="00BF417B" w:rsidP="00BF417B">
      <w:pPr>
        <w:pStyle w:val="Normal"/>
      </w:pPr>
      <w:r>
        <w:t>1) некоторые глаголы на</w:t>
      </w:r>
      <w:r>
        <w:rPr>
          <w:b/>
        </w:rPr>
        <w:t xml:space="preserve"> </w:t>
      </w:r>
      <w:r>
        <w:rPr>
          <w:b/>
          <w:i/>
        </w:rPr>
        <w:t>-з</w:t>
      </w:r>
      <w:r>
        <w:t>(</w:t>
      </w:r>
      <w:r>
        <w:rPr>
          <w:b/>
          <w:i/>
        </w:rPr>
        <w:t>c</w:t>
      </w:r>
      <w:r>
        <w:t>)</w:t>
      </w:r>
      <w:r>
        <w:rPr>
          <w:b/>
          <w:i/>
        </w:rPr>
        <w:t>ти</w:t>
      </w:r>
      <w:r>
        <w:t xml:space="preserve">: </w:t>
      </w:r>
      <w:r>
        <w:rPr>
          <w:i/>
        </w:rPr>
        <w:t>нести – нес, грести – греб, везти – вез,</w:t>
      </w:r>
    </w:p>
    <w:p w:rsidR="00BF417B" w:rsidRDefault="00BF417B" w:rsidP="00BF417B">
      <w:pPr>
        <w:pStyle w:val="Normal"/>
      </w:pPr>
      <w:r>
        <w:t>2) глаголы на</w:t>
      </w:r>
      <w:r>
        <w:rPr>
          <w:b/>
        </w:rPr>
        <w:t xml:space="preserve"> </w:t>
      </w:r>
      <w:r>
        <w:rPr>
          <w:b/>
          <w:i/>
        </w:rPr>
        <w:t>-чь</w:t>
      </w:r>
      <w:r>
        <w:t>:</w:t>
      </w:r>
      <w:r>
        <w:rPr>
          <w:i/>
        </w:rPr>
        <w:t xml:space="preserve"> беречь – берег, печь – пек</w:t>
      </w:r>
      <w:r>
        <w:t xml:space="preserve"> и т.д.;</w:t>
      </w:r>
    </w:p>
    <w:p w:rsidR="00BF417B" w:rsidRDefault="00BF417B" w:rsidP="00BF417B">
      <w:pPr>
        <w:pStyle w:val="Normal"/>
      </w:pPr>
      <w:r>
        <w:t>3) глаголы на</w:t>
      </w:r>
      <w:r>
        <w:rPr>
          <w:b/>
        </w:rPr>
        <w:t xml:space="preserve"> </w:t>
      </w:r>
      <w:r>
        <w:rPr>
          <w:b/>
          <w:i/>
        </w:rPr>
        <w:t>-ере-</w:t>
      </w:r>
      <w:r>
        <w:t>:</w:t>
      </w:r>
      <w:r>
        <w:rPr>
          <w:i/>
        </w:rPr>
        <w:t xml:space="preserve"> умереть – умер, тереть – тер</w:t>
      </w:r>
      <w:r>
        <w:t xml:space="preserve"> и т.д.;</w:t>
      </w:r>
    </w:p>
    <w:p w:rsidR="00BF417B" w:rsidRDefault="00BF417B" w:rsidP="00BF417B">
      <w:pPr>
        <w:pStyle w:val="Normal"/>
        <w:rPr>
          <w:i/>
        </w:rPr>
      </w:pPr>
      <w:r>
        <w:t xml:space="preserve">4) глаголы </w:t>
      </w:r>
      <w:r>
        <w:rPr>
          <w:i/>
        </w:rPr>
        <w:t>ошибиться – ошибся</w:t>
      </w:r>
      <w:r>
        <w:t>;</w:t>
      </w:r>
      <w:r>
        <w:rPr>
          <w:i/>
        </w:rPr>
        <w:t xml:space="preserve"> ушибиться – ушибся. </w:t>
      </w:r>
    </w:p>
    <w:p w:rsidR="00BF417B" w:rsidRDefault="00BF417B" w:rsidP="00BF417B">
      <w:pPr>
        <w:pStyle w:val="Normal"/>
        <w:pBdr>
          <w:bottom w:val="single" w:sz="4" w:space="1" w:color="auto"/>
        </w:pBdr>
      </w:pPr>
      <w:r>
        <w:t>Кроме того, следует обратить внимание на группу глаголов с суффи</w:t>
      </w:r>
      <w:r>
        <w:t>к</w:t>
      </w:r>
      <w:r>
        <w:t>сом</w:t>
      </w:r>
      <w:r>
        <w:rPr>
          <w:b/>
        </w:rPr>
        <w:t xml:space="preserve"> </w:t>
      </w:r>
      <w:r>
        <w:rPr>
          <w:b/>
          <w:i/>
        </w:rPr>
        <w:t>-ну-</w:t>
      </w:r>
      <w:r>
        <w:rPr>
          <w:i/>
        </w:rPr>
        <w:t>,</w:t>
      </w:r>
      <w:r>
        <w:t xml:space="preserve"> обозначающих состояние человека, природы: </w:t>
      </w:r>
      <w:r>
        <w:rPr>
          <w:i/>
        </w:rPr>
        <w:t xml:space="preserve">мокнуть </w:t>
      </w:r>
      <w:r>
        <w:t>(</w:t>
      </w:r>
      <w:r>
        <w:rPr>
          <w:i/>
        </w:rPr>
        <w:t>промокнуть, вымокнуть</w:t>
      </w:r>
      <w:r>
        <w:t xml:space="preserve"> и т.д.), </w:t>
      </w:r>
      <w:r>
        <w:rPr>
          <w:i/>
        </w:rPr>
        <w:t>мерзнуть (промерзнуть, замерзнуть</w:t>
      </w:r>
      <w:r>
        <w:t xml:space="preserve"> и т.д.), </w:t>
      </w:r>
      <w:r>
        <w:rPr>
          <w:i/>
        </w:rPr>
        <w:t xml:space="preserve">сохнуть </w:t>
      </w:r>
      <w:r>
        <w:t>(</w:t>
      </w:r>
      <w:r>
        <w:rPr>
          <w:i/>
        </w:rPr>
        <w:t>засохнуть, просохнуть</w:t>
      </w:r>
      <w:r>
        <w:t xml:space="preserve"> и т.д.) и т.п. Эти глаголы образуют прошедшее время, как правило, без суффиксов </w:t>
      </w:r>
      <w:r>
        <w:rPr>
          <w:i/>
        </w:rPr>
        <w:t>-</w:t>
      </w:r>
      <w:r>
        <w:rPr>
          <w:b/>
          <w:i/>
        </w:rPr>
        <w:t>ну-</w:t>
      </w:r>
      <w:r>
        <w:t>:</w:t>
      </w:r>
      <w:r>
        <w:rPr>
          <w:i/>
        </w:rPr>
        <w:t xml:space="preserve"> мок, вымок, промерз, сох, засох</w:t>
      </w:r>
      <w:r>
        <w:t xml:space="preserve"> и т.п. Правда, у бесприставочных глаголов возможны варианты: </w:t>
      </w:r>
      <w:r>
        <w:rPr>
          <w:i/>
        </w:rPr>
        <w:t>блекнуть – блёк, виснул – вис, слепнул – слеп</w:t>
      </w:r>
      <w:r>
        <w:t xml:space="preserve"> и т.д., но у них формы без</w:t>
      </w:r>
      <w:r>
        <w:rPr>
          <w:b/>
        </w:rPr>
        <w:t xml:space="preserve"> </w:t>
      </w:r>
      <w:r>
        <w:rPr>
          <w:b/>
          <w:i/>
        </w:rPr>
        <w:t>-ну-</w:t>
      </w:r>
      <w:r>
        <w:t xml:space="preserve"> постепенно вытесняют формы с этим суффиксом*. Для глаголов же с приставками нормам современного русского литературного языка соответствует форма без</w:t>
      </w:r>
      <w:r>
        <w:rPr>
          <w:b/>
        </w:rPr>
        <w:t xml:space="preserve"> </w:t>
      </w:r>
      <w:r>
        <w:rPr>
          <w:b/>
          <w:i/>
        </w:rPr>
        <w:t>-ну-</w:t>
      </w:r>
      <w:r>
        <w:t xml:space="preserve">: </w:t>
      </w:r>
      <w:r>
        <w:rPr>
          <w:i/>
        </w:rPr>
        <w:t>взмок,</w:t>
      </w:r>
      <w:r>
        <w:t xml:space="preserve"> а не </w:t>
      </w:r>
      <w:r>
        <w:rPr>
          <w:i/>
        </w:rPr>
        <w:t>взмокнул, заглох,</w:t>
      </w:r>
      <w:r>
        <w:t xml:space="preserve"> а не </w:t>
      </w:r>
      <w:r>
        <w:rPr>
          <w:i/>
        </w:rPr>
        <w:t>заглохнул, замолк,</w:t>
      </w:r>
      <w:r>
        <w:t xml:space="preserve"> а не </w:t>
      </w:r>
      <w:r>
        <w:rPr>
          <w:i/>
        </w:rPr>
        <w:t>замолкнул</w:t>
      </w:r>
      <w:r>
        <w:t xml:space="preserve"> и т.д. Встречающиеся иногда в художественной литературе формы этих глаголов с </w:t>
      </w:r>
      <w:r>
        <w:rPr>
          <w:b/>
          <w:i/>
        </w:rPr>
        <w:t>-ну-</w:t>
      </w:r>
      <w:r>
        <w:t xml:space="preserve"> воспринимаются как устаревающие: "Из тьмы лесов трущоба простонала. И простонав, </w:t>
      </w:r>
      <w:r>
        <w:rPr>
          <w:i/>
        </w:rPr>
        <w:t>замолкнула</w:t>
      </w:r>
      <w:r>
        <w:t xml:space="preserve"> она" (Забол.); "Еще с надворья тянет летом. Еще не </w:t>
      </w:r>
      <w:r>
        <w:rPr>
          <w:i/>
        </w:rPr>
        <w:t>стихнул</w:t>
      </w:r>
      <w:r>
        <w:t xml:space="preserve"> страдный шум" (Твард.); "Стоишь в метро конечном с открытой головой. И в диске, как в колечке, </w:t>
      </w:r>
      <w:r>
        <w:rPr>
          <w:i/>
        </w:rPr>
        <w:t>Замерзнул</w:t>
      </w:r>
      <w:r>
        <w:t xml:space="preserve"> пальчик твой" (Возн.). Причем нередко употребление подобных форм в поэзии обусловлено, по-видимому, только размером, ритмом поэтической строки.</w:t>
      </w:r>
    </w:p>
    <w:p w:rsidR="00BF417B" w:rsidRDefault="00BF417B" w:rsidP="00BF417B">
      <w:pPr>
        <w:pStyle w:val="Normal"/>
        <w:rPr>
          <w:sz w:val="20"/>
        </w:rPr>
      </w:pPr>
      <w:r>
        <w:rPr>
          <w:sz w:val="20"/>
        </w:rPr>
        <w:t xml:space="preserve">* Подробнее об этом см. в кн.: </w:t>
      </w:r>
      <w:r>
        <w:rPr>
          <w:i/>
          <w:sz w:val="20"/>
        </w:rPr>
        <w:t xml:space="preserve">Граудина Л.К., Ицкович В.А., Катлинская Л.П. </w:t>
      </w:r>
      <w:r>
        <w:rPr>
          <w:sz w:val="20"/>
        </w:rPr>
        <w:t>Грамматическая правильность русской речи: Опыт частотно-стилистического словаря вариантов. М., 1976. С. 199–202.</w:t>
      </w:r>
    </w:p>
    <w:p w:rsidR="00BF417B" w:rsidRDefault="00BF417B" w:rsidP="00BF417B">
      <w:pPr>
        <w:pStyle w:val="Normal"/>
      </w:pPr>
    </w:p>
    <w:p w:rsidR="00BF417B" w:rsidRDefault="00BF417B" w:rsidP="00BF417B">
      <w:pPr>
        <w:pStyle w:val="Normal"/>
      </w:pPr>
      <w:r>
        <w:t xml:space="preserve">Образование формы </w:t>
      </w:r>
      <w:r>
        <w:rPr>
          <w:spacing w:val="60"/>
        </w:rPr>
        <w:t xml:space="preserve">будущего времени </w:t>
      </w:r>
      <w:r>
        <w:t xml:space="preserve">зависит от вида глагола. Глаголы несовершенного вида образуют будущее время с помощью спрягаемых форм вспомогательного глагола </w:t>
      </w:r>
      <w:r>
        <w:rPr>
          <w:i/>
        </w:rPr>
        <w:t>быть</w:t>
      </w:r>
      <w:r>
        <w:t xml:space="preserve"> и инфинитива: </w:t>
      </w:r>
      <w:r>
        <w:rPr>
          <w:i/>
        </w:rPr>
        <w:t>буду читать, будешь читать, будет читать</w:t>
      </w:r>
      <w:r>
        <w:t xml:space="preserve"> и т.д. Это так называемое </w:t>
      </w:r>
      <w:r>
        <w:rPr>
          <w:spacing w:val="60"/>
        </w:rPr>
        <w:t xml:space="preserve">будущее сложное </w:t>
      </w:r>
      <w:r>
        <w:t xml:space="preserve">время. А глаголы совершенного вида имеют </w:t>
      </w:r>
      <w:r>
        <w:rPr>
          <w:spacing w:val="60"/>
        </w:rPr>
        <w:t xml:space="preserve">будущее простое </w:t>
      </w:r>
      <w:r>
        <w:t xml:space="preserve">время: </w:t>
      </w:r>
      <w:r>
        <w:rPr>
          <w:i/>
        </w:rPr>
        <w:t>напишу, скажу, посмотрю.</w:t>
      </w:r>
    </w:p>
    <w:p w:rsidR="00BF417B" w:rsidRDefault="00BF417B" w:rsidP="00BF417B">
      <w:pPr>
        <w:pStyle w:val="Normal"/>
        <w:rPr>
          <w:b/>
        </w:rPr>
      </w:pPr>
    </w:p>
    <w:p w:rsidR="00BF417B" w:rsidRDefault="00BF417B" w:rsidP="00BF417B">
      <w:pPr>
        <w:pStyle w:val="Normal"/>
        <w:rPr>
          <w:b/>
        </w:rPr>
      </w:pPr>
    </w:p>
    <w:p w:rsidR="00BF417B" w:rsidRDefault="00BF417B" w:rsidP="00BF417B">
      <w:pPr>
        <w:pStyle w:val="2"/>
      </w:pPr>
      <w:bookmarkStart w:id="28" w:name="_Toc532490344"/>
      <w:r>
        <w:t>Значения формы настоящего времени</w:t>
      </w:r>
      <w:bookmarkEnd w:id="28"/>
    </w:p>
    <w:p w:rsidR="00BF417B" w:rsidRDefault="00BF417B" w:rsidP="00BF417B">
      <w:pPr>
        <w:pStyle w:val="Normal"/>
      </w:pPr>
    </w:p>
    <w:p w:rsidR="00BF417B" w:rsidRDefault="00BF417B" w:rsidP="00BF417B">
      <w:pPr>
        <w:pStyle w:val="Normal"/>
      </w:pPr>
      <w:r>
        <w:t>Форма настоящего времени является очень емкой в смысловом отношении и способна выражать несколько оттенков значения.</w:t>
      </w:r>
    </w:p>
    <w:p w:rsidR="00BF417B" w:rsidRDefault="00BF417B" w:rsidP="00BF417B">
      <w:pPr>
        <w:pStyle w:val="Normal"/>
        <w:rPr>
          <w:spacing w:val="60"/>
        </w:rPr>
      </w:pPr>
      <w:r>
        <w:t xml:space="preserve">Основное ее значение – указать на действие, которое совпадает с моментом речи: "Вон </w:t>
      </w:r>
      <w:r>
        <w:rPr>
          <w:i/>
        </w:rPr>
        <w:t>идет</w:t>
      </w:r>
      <w:r>
        <w:t xml:space="preserve"> моя приятельница"; "Почему ты </w:t>
      </w:r>
      <w:r>
        <w:rPr>
          <w:i/>
        </w:rPr>
        <w:t>куришь</w:t>
      </w:r>
      <w:r>
        <w:t xml:space="preserve">! Ведь уже прозвенел звонок, и пора на лекцию" (действия </w:t>
      </w:r>
      <w:r>
        <w:rPr>
          <w:i/>
        </w:rPr>
        <w:t>идет, куришь</w:t>
      </w:r>
      <w:r>
        <w:t xml:space="preserve"> осуществляются в момент говорения); "Милый дедушка, Константин Макарыч! – писал он. – И </w:t>
      </w:r>
      <w:r>
        <w:rPr>
          <w:i/>
        </w:rPr>
        <w:t>пишу</w:t>
      </w:r>
      <w:r>
        <w:t xml:space="preserve"> тебе письмо. </w:t>
      </w:r>
      <w:r>
        <w:rPr>
          <w:i/>
        </w:rPr>
        <w:t>Поздравляю</w:t>
      </w:r>
      <w:r>
        <w:t xml:space="preserve"> вас с Рождеством и желаю тебе всего от Господа Бога" (Ч.) (действия "</w:t>
      </w:r>
      <w:r>
        <w:rPr>
          <w:i/>
        </w:rPr>
        <w:t>пишу</w:t>
      </w:r>
      <w:r>
        <w:t>"</w:t>
      </w:r>
      <w:r>
        <w:rPr>
          <w:i/>
        </w:rPr>
        <w:t xml:space="preserve">, </w:t>
      </w:r>
      <w:r>
        <w:t>"</w:t>
      </w:r>
      <w:r>
        <w:rPr>
          <w:i/>
        </w:rPr>
        <w:t>поздравляю</w:t>
      </w:r>
      <w:r>
        <w:t>"</w:t>
      </w:r>
      <w:r>
        <w:rPr>
          <w:i/>
        </w:rPr>
        <w:t xml:space="preserve">, </w:t>
      </w:r>
      <w:r>
        <w:t>"</w:t>
      </w:r>
      <w:r>
        <w:rPr>
          <w:i/>
        </w:rPr>
        <w:t>желаю</w:t>
      </w:r>
      <w:r>
        <w:t xml:space="preserve">" происходят в тот момент, когда герой рассказа пишет письмо). Это </w:t>
      </w:r>
      <w:r>
        <w:rPr>
          <w:spacing w:val="60"/>
        </w:rPr>
        <w:t>настоящее конкретное время</w:t>
      </w:r>
      <w:r>
        <w:t xml:space="preserve">. Однако уже из приведенных примеров очевидно, что все названные в примерах действия лишь в какой-то части совпадают с моментом речи и обозначают такие процессы, которые шире, чем момент речи – та условная точка отсчета, </w:t>
      </w:r>
      <w:r>
        <w:lastRenderedPageBreak/>
        <w:t xml:space="preserve">в которой происходит говорение. Обычно представление о настоящем времени (противоположном прошедшему и будущему) связывается в сознании говорящих с определенной временной плоскостью, определенным отрезком времени. В пределах этого отрезка осуществляются те действия, которые воспринимаются говорящим как происходящие </w:t>
      </w:r>
      <w:r>
        <w:rPr>
          <w:spacing w:val="60"/>
        </w:rPr>
        <w:t>сейчас, теперь</w:t>
      </w:r>
      <w:r>
        <w:t xml:space="preserve">, </w:t>
      </w:r>
      <w:r>
        <w:rPr>
          <w:spacing w:val="60"/>
        </w:rPr>
        <w:t xml:space="preserve">в данное время </w:t>
      </w:r>
      <w:r>
        <w:t>(в противоположность тому, что было и что будет).</w:t>
      </w:r>
    </w:p>
    <w:p w:rsidR="00BF417B" w:rsidRDefault="00BF417B" w:rsidP="00BF417B">
      <w:pPr>
        <w:pStyle w:val="Normal"/>
      </w:pPr>
      <w:r>
        <w:t xml:space="preserve">В зависимости от того, какое именно видовое значение глагола несовершенного вида (длительное сплошное или длительное прерывистое, или, как его называют, длительное повторяющееся) проявляется в контексте, настоящее конкретное время реализуется: 1) как </w:t>
      </w:r>
      <w:r>
        <w:rPr>
          <w:spacing w:val="60"/>
        </w:rPr>
        <w:t>настоящее конкретное расширенно</w:t>
      </w:r>
      <w:r>
        <w:t xml:space="preserve">е; 2) как </w:t>
      </w:r>
      <w:r>
        <w:rPr>
          <w:spacing w:val="60"/>
        </w:rPr>
        <w:t>настоящее конкретное повторяющееся</w:t>
      </w:r>
      <w:r>
        <w:t>.</w:t>
      </w:r>
    </w:p>
    <w:p w:rsidR="00BF417B" w:rsidRDefault="00BF417B" w:rsidP="00BF417B">
      <w:pPr>
        <w:pStyle w:val="Normal"/>
      </w:pPr>
      <w:r>
        <w:t xml:space="preserve">1) </w:t>
      </w:r>
      <w:r>
        <w:rPr>
          <w:spacing w:val="60"/>
        </w:rPr>
        <w:t xml:space="preserve">Настоящее конкретное расширенное </w:t>
      </w:r>
      <w:r>
        <w:t xml:space="preserve">обозначает действия, процессы, которые начались раньше момента речи, совпадают с ним и будут продолжаться какое-то время после него. Например: "Я подумал, что мир перестал делиться на две непроницаемые части, над которыми разные небеса. Мы все больше </w:t>
      </w:r>
      <w:r>
        <w:rPr>
          <w:i/>
        </w:rPr>
        <w:t>понимаем,</w:t>
      </w:r>
      <w:r>
        <w:t xml:space="preserve"> что мир – это одна земля и одно небо" (Щекоч.); "Американские фермеры </w:t>
      </w:r>
      <w:r>
        <w:rPr>
          <w:i/>
        </w:rPr>
        <w:t>оказывают</w:t>
      </w:r>
      <w:r>
        <w:t xml:space="preserve"> жесткий нажим на президента Буша с тем, чтобы тот выделил Союзу дополнительный кредит для закупки сельскохозяйственной продукции. Речь идет о сумме примерно в 3,5 миллиарда долларов, которую Дж. Буш пока не решается предоставить "экономическому пространству". Нажим же фермеров, привыкших работать на советский рынок, </w:t>
      </w:r>
      <w:r>
        <w:rPr>
          <w:i/>
        </w:rPr>
        <w:t>объясняется</w:t>
      </w:r>
      <w:r>
        <w:t xml:space="preserve"> желанием защитить собственные интересы производителей избыто</w:t>
      </w:r>
      <w:r>
        <w:t>ч</w:t>
      </w:r>
      <w:r>
        <w:t>ной для Америки продукции" (Кур. 1991. 19 нояб.).</w:t>
      </w:r>
    </w:p>
    <w:p w:rsidR="00BF417B" w:rsidRDefault="00BF417B" w:rsidP="00BF417B">
      <w:pPr>
        <w:pStyle w:val="Normal"/>
      </w:pPr>
      <w:r>
        <w:t xml:space="preserve">2) </w:t>
      </w:r>
      <w:r>
        <w:rPr>
          <w:spacing w:val="60"/>
        </w:rPr>
        <w:t xml:space="preserve">Настоящее конкретное повторяющееся </w:t>
      </w:r>
      <w:r>
        <w:t xml:space="preserve">указывает на действия, периодически повторяющиеся в данном временном отрезке: "Хотел бы обратить внимание на то, что, когда по телевидению </w:t>
      </w:r>
      <w:r>
        <w:rPr>
          <w:i/>
        </w:rPr>
        <w:t>показывают</w:t>
      </w:r>
      <w:r>
        <w:t xml:space="preserve"> лиц, говорящих на иностранных языках, случаи неадекватного перевода весьма часты... Следует отметить и то, что, когда перевод заканчивается, речь выступающего, как правило, </w:t>
      </w:r>
      <w:r>
        <w:rPr>
          <w:i/>
        </w:rPr>
        <w:t>звучит</w:t>
      </w:r>
      <w:r>
        <w:t xml:space="preserve"> еще несколько секунд и </w:t>
      </w:r>
      <w:r>
        <w:rPr>
          <w:i/>
        </w:rPr>
        <w:t>обрывается</w:t>
      </w:r>
      <w:r>
        <w:t xml:space="preserve"> на полуслове" (Сов. культ. 1989. 24 авг.).</w:t>
      </w:r>
    </w:p>
    <w:p w:rsidR="00BF417B" w:rsidRDefault="00BF417B" w:rsidP="00BF417B">
      <w:pPr>
        <w:pStyle w:val="Normal"/>
      </w:pPr>
      <w:r>
        <w:t xml:space="preserve">Кроме обозначения настоящего конкретного, о котором говорилось выше, формы настоящего времени могут обозначать действия и безотносительно к моменту речи, т. е. вне всякой их приуроченности к моменту речи: "Ябедника на том свете за язык </w:t>
      </w:r>
      <w:r>
        <w:rPr>
          <w:i/>
        </w:rPr>
        <w:t>вешают</w:t>
      </w:r>
      <w:r>
        <w:t xml:space="preserve">"; "По одежке </w:t>
      </w:r>
      <w:r>
        <w:rPr>
          <w:i/>
        </w:rPr>
        <w:t>встречают –</w:t>
      </w:r>
      <w:r>
        <w:t xml:space="preserve"> по уму </w:t>
      </w:r>
      <w:r>
        <w:rPr>
          <w:i/>
        </w:rPr>
        <w:t>провожают</w:t>
      </w:r>
      <w:r>
        <w:t xml:space="preserve">"; "Сытый голодного не </w:t>
      </w:r>
      <w:r>
        <w:rPr>
          <w:i/>
        </w:rPr>
        <w:t>разумеет</w:t>
      </w:r>
      <w:r>
        <w:t>"</w:t>
      </w:r>
      <w:r>
        <w:rPr>
          <w:i/>
        </w:rPr>
        <w:t>.</w:t>
      </w:r>
      <w:r>
        <w:t xml:space="preserve"> Это настоящее абстрактное время. Оно появляется тогда, когда говорящему (пишущему) нужно назвать постоянные, не связанные с каким-либо временным планом свойства предметов, людей, явлений и т.д. Например: "Световой год равен пути, который свет </w:t>
      </w:r>
      <w:r>
        <w:rPr>
          <w:i/>
        </w:rPr>
        <w:t>проходит</w:t>
      </w:r>
      <w:r>
        <w:t xml:space="preserve"> за год, т.е. 9,46х10</w:t>
      </w:r>
      <w:r>
        <w:rPr>
          <w:vertAlign w:val="superscript"/>
        </w:rPr>
        <w:t>12</w:t>
      </w:r>
      <w:r>
        <w:t xml:space="preserve"> км" (Советский энциклопедический словарь. М., 1.980. С. 1189); "Обману народов </w:t>
      </w:r>
      <w:r>
        <w:rPr>
          <w:i/>
        </w:rPr>
        <w:t>предшествует</w:t>
      </w:r>
      <w:r>
        <w:t xml:space="preserve"> их самообман. Самообману </w:t>
      </w:r>
      <w:r>
        <w:rPr>
          <w:i/>
        </w:rPr>
        <w:t>предшествует</w:t>
      </w:r>
      <w:r>
        <w:t xml:space="preserve"> неблагополучие жизни и желание перекроить ее" (Клямк.). Настоящее абстрактное также может реализоваться по-разному, в зависимости от видового значения глагола: 1) как </w:t>
      </w:r>
      <w:r>
        <w:rPr>
          <w:spacing w:val="60"/>
        </w:rPr>
        <w:t>абстрактное постоянное</w:t>
      </w:r>
      <w:r>
        <w:t xml:space="preserve">; 2) как </w:t>
      </w:r>
      <w:r>
        <w:rPr>
          <w:spacing w:val="60"/>
        </w:rPr>
        <w:t>абстрактное повторяющееся</w:t>
      </w:r>
      <w:r>
        <w:t xml:space="preserve">. Так, в высказываниях: "Человек </w:t>
      </w:r>
      <w:r>
        <w:rPr>
          <w:i/>
        </w:rPr>
        <w:t>дышит с</w:t>
      </w:r>
      <w:r>
        <w:t xml:space="preserve"> помощью легких, а рыба – с помощью жабр"; "Пингвины – отряд плавающих птиц... весят до 42 кг.... Обитают на морских побережьях, хорошо </w:t>
      </w:r>
      <w:r>
        <w:rPr>
          <w:i/>
        </w:rPr>
        <w:t>плавают</w:t>
      </w:r>
      <w:r>
        <w:t xml:space="preserve"> и </w:t>
      </w:r>
      <w:r>
        <w:rPr>
          <w:i/>
        </w:rPr>
        <w:t>ныряют.</w:t>
      </w:r>
      <w:r>
        <w:t xml:space="preserve"> Гнездятся колониями" (Советский энциклопедический словарь. С. 999.) появляется значение настоящего абстрактного постоянного. А вот в шуточном высказывании А.П. Чехова из рассказа "Смерть чиновника" глагол </w:t>
      </w:r>
      <w:r>
        <w:rPr>
          <w:i/>
        </w:rPr>
        <w:t>чихать</w:t>
      </w:r>
      <w:r>
        <w:t xml:space="preserve"> в форме настоящего времени выражает значение настоящего абстрактного повторяющегося: "Чихать никому и нигде не возбраняется. </w:t>
      </w:r>
      <w:r>
        <w:rPr>
          <w:i/>
        </w:rPr>
        <w:t>Чихают</w:t>
      </w:r>
      <w:r>
        <w:t xml:space="preserve"> и мужики, и полицмейстеры, и иногда даже тайные советники. Все </w:t>
      </w:r>
      <w:r>
        <w:rPr>
          <w:i/>
        </w:rPr>
        <w:t>чихают</w:t>
      </w:r>
      <w:r>
        <w:t>" (Ч.).</w:t>
      </w:r>
    </w:p>
    <w:p w:rsidR="00BF417B" w:rsidRDefault="00BF417B" w:rsidP="00BF417B">
      <w:pPr>
        <w:pStyle w:val="Normal"/>
        <w:pBdr>
          <w:bottom w:val="single" w:sz="4" w:space="1" w:color="auto"/>
        </w:pBdr>
      </w:pPr>
      <w:r>
        <w:t xml:space="preserve">Между двумя основными значениями формы настоящего времени (настоящим конкретным и настоящим абстрактным) нет непроходимой границы. Так, при использовании временных указаний, типа </w:t>
      </w:r>
      <w:r>
        <w:rPr>
          <w:i/>
        </w:rPr>
        <w:t>сейчас, теперь, в настоящее время</w:t>
      </w:r>
      <w:r>
        <w:t xml:space="preserve"> и т.п. при внесении их в контекст, высказывания с настоящим абстрактным могут приобретать </w:t>
      </w:r>
      <w:r>
        <w:lastRenderedPageBreak/>
        <w:t>значение конкретного: "</w:t>
      </w:r>
      <w:r>
        <w:rPr>
          <w:i/>
        </w:rPr>
        <w:t>Сейчас</w:t>
      </w:r>
      <w:r>
        <w:t xml:space="preserve"> в Москве грипп, и все </w:t>
      </w:r>
      <w:r>
        <w:rPr>
          <w:i/>
        </w:rPr>
        <w:t>чихают</w:t>
      </w:r>
      <w:r>
        <w:t>"</w:t>
      </w:r>
      <w:r>
        <w:rPr>
          <w:i/>
        </w:rPr>
        <w:t>.</w:t>
      </w:r>
      <w:r>
        <w:t xml:space="preserve"> Наоборот, изъятые из контекста, который устанавливает приуроченность действия к определенному моменту времени, высказывания, содержащие формы настоящего времени, могут приобретать вневременной, обобщенный характер. Чрезвычайно показателен в этом отношении следующий пример. Еще совсем недавно почти в каждом кинотеатре можно было увидеть плакат, цитирующий слова В.И. Ленина: "Из всех искусств важнейшим для нас </w:t>
      </w:r>
      <w:r>
        <w:rPr>
          <w:i/>
        </w:rPr>
        <w:t>является</w:t>
      </w:r>
      <w:r>
        <w:t xml:space="preserve"> кино". Эта фраза воспроизводила высказывание Ленина, упомянутое в одном из писем А.В. Луначарского. В письме Луначарский рассказывает о беседе с Лениным, в которой обсуждались возможности киноискусства как одной из самых доступных в то время массовой аудитории форм пропаганды. В беседе вовсе не шла речь о приоритете кино вообще, но лишь о важности его в тот момент, с точки зрения Ленина. И в глагольной форме реализовалось значение настоящего конкретного времени. Оторванная впоследствии от контекста, от конкретной ситуации, фраза стала восприниматься как высказывание обобщенного характера, в котором реализуется значение настоящего абстрактного времени*, хотя с точки зрения логики мысль, которая в ней выражается, никак нельзя признать универсальной, некоей непреложной истиной.</w:t>
      </w:r>
    </w:p>
    <w:p w:rsidR="00BF417B" w:rsidRDefault="00BF417B" w:rsidP="00BF417B">
      <w:pPr>
        <w:pStyle w:val="Normal"/>
        <w:rPr>
          <w:sz w:val="20"/>
        </w:rPr>
      </w:pPr>
      <w:r>
        <w:rPr>
          <w:sz w:val="20"/>
        </w:rPr>
        <w:t xml:space="preserve">* Так же, т.е. в обобщенном значении, стало восприниматься вне контекста и употребленное в ленинском высказывании местоимение </w:t>
      </w:r>
      <w:r>
        <w:rPr>
          <w:i/>
          <w:sz w:val="20"/>
        </w:rPr>
        <w:t>мы,</w:t>
      </w:r>
      <w:r>
        <w:rPr>
          <w:sz w:val="20"/>
        </w:rPr>
        <w:t xml:space="preserve"> хотя в беседе оно явно имело значение совместно-ограничительное (см. раздел "Употребление м</w:t>
      </w:r>
      <w:r>
        <w:rPr>
          <w:sz w:val="20"/>
        </w:rPr>
        <w:t>е</w:t>
      </w:r>
      <w:r>
        <w:rPr>
          <w:sz w:val="20"/>
        </w:rPr>
        <w:t>стоимений различных разрядов").</w:t>
      </w:r>
    </w:p>
    <w:p w:rsidR="00BF417B" w:rsidRDefault="00BF417B" w:rsidP="00BF417B">
      <w:pPr>
        <w:pStyle w:val="Normal"/>
        <w:rPr>
          <w:b/>
        </w:rPr>
      </w:pPr>
    </w:p>
    <w:p w:rsidR="00BF417B" w:rsidRDefault="00BF417B" w:rsidP="00BF417B">
      <w:pPr>
        <w:pStyle w:val="Normal"/>
        <w:rPr>
          <w:b/>
        </w:rPr>
      </w:pPr>
    </w:p>
    <w:p w:rsidR="00BF417B" w:rsidRDefault="00BF417B" w:rsidP="00BF417B">
      <w:pPr>
        <w:pStyle w:val="2"/>
      </w:pPr>
      <w:bookmarkStart w:id="29" w:name="_Toc532490345"/>
      <w:r>
        <w:t>Использование формы настоящего времени</w:t>
      </w:r>
      <w:bookmarkEnd w:id="29"/>
    </w:p>
    <w:p w:rsidR="00BF417B" w:rsidRDefault="00BF417B" w:rsidP="00BF417B">
      <w:pPr>
        <w:pStyle w:val="Normal"/>
      </w:pPr>
    </w:p>
    <w:p w:rsidR="00BF417B" w:rsidRDefault="00BF417B" w:rsidP="00BF417B">
      <w:pPr>
        <w:pStyle w:val="Normal"/>
      </w:pPr>
      <w:r>
        <w:t>Семантическая многоплановость формы настоящего времени широко используется как стилистическое средство для повышения выраз</w:t>
      </w:r>
      <w:r>
        <w:t>и</w:t>
      </w:r>
      <w:r>
        <w:t>тельности речи.</w:t>
      </w:r>
    </w:p>
    <w:p w:rsidR="00BF417B" w:rsidRDefault="00BF417B" w:rsidP="00BF417B">
      <w:pPr>
        <w:pStyle w:val="Normal"/>
      </w:pPr>
      <w:r>
        <w:t xml:space="preserve">Отмечается несколько случаев употребления </w:t>
      </w:r>
      <w:r>
        <w:rPr>
          <w:spacing w:val="60"/>
        </w:rPr>
        <w:t xml:space="preserve">настоящего конкретного </w:t>
      </w:r>
      <w:r>
        <w:t xml:space="preserve">времени для обозначения действий, происходящих </w:t>
      </w:r>
      <w:r>
        <w:rPr>
          <w:spacing w:val="60"/>
        </w:rPr>
        <w:t>в прошлом</w:t>
      </w:r>
      <w:r>
        <w:t>.</w:t>
      </w:r>
    </w:p>
    <w:p w:rsidR="00BF417B" w:rsidRDefault="00BF417B" w:rsidP="00BF417B">
      <w:pPr>
        <w:pStyle w:val="Normal"/>
      </w:pPr>
      <w:r>
        <w:t>Общим для всех них является то, что использование настоящего конкретного времени помогает представить действие более наглядно, чем при употреблении формы прошедшего времени. Однако каждый из них характеризуется особым отношением между временным планом событий, о которых сообщается, временным планом а</w:t>
      </w:r>
      <w:r>
        <w:t>в</w:t>
      </w:r>
      <w:r>
        <w:t>тора и временным планом читателя.</w:t>
      </w:r>
    </w:p>
    <w:p w:rsidR="00BF417B" w:rsidRDefault="00BF417B" w:rsidP="00BF417B">
      <w:pPr>
        <w:pStyle w:val="Normal"/>
      </w:pPr>
      <w:r>
        <w:t xml:space="preserve">1. </w:t>
      </w:r>
      <w:r>
        <w:rPr>
          <w:spacing w:val="60"/>
        </w:rPr>
        <w:t>Настоящее "репортажное</w:t>
      </w:r>
      <w:r>
        <w:t>". Оно весьма распространено в публицистических текстах, в первую очередь в жанре репортажа, а также в тех публицистических произведениях, которые в отдельных фрагментах строятся подобно репортажу (очерк, интервью). Например: "С Дианой фон Фюрстенберг, имя которой вы можете обнаружить в Америке на этикетках, платье, духах, туфлях,</w:t>
      </w:r>
      <w:r>
        <w:rPr>
          <w:b/>
        </w:rPr>
        <w:t xml:space="preserve"> </w:t>
      </w:r>
      <w:r>
        <w:t xml:space="preserve">мы увиделись в ее нью-йоркской студии. Студия как студия. Фотопортреты "звезд", безголовая скульптура вскочившего на помост спортсмена, во много раз увеличенные ракурсы ног, локтей, туфель, нарисованных и "живых", – весь этот как бы непреднамеренный поп-арт </w:t>
      </w:r>
      <w:r>
        <w:rPr>
          <w:i/>
        </w:rPr>
        <w:t>составляет</w:t>
      </w:r>
      <w:r>
        <w:t xml:space="preserve"> прелесть художественного пространства комнаты. ...Но вот все это </w:t>
      </w:r>
      <w:r>
        <w:rPr>
          <w:i/>
        </w:rPr>
        <w:t>оживает</w:t>
      </w:r>
      <w:r>
        <w:t xml:space="preserve"> в слове, </w:t>
      </w:r>
      <w:r>
        <w:rPr>
          <w:i/>
        </w:rPr>
        <w:t>обозначается</w:t>
      </w:r>
      <w:r>
        <w:t xml:space="preserve"> низким, мелодичным голосом. Женщина, стремительно возникшая перед нами, необыкновенно привлекательна... Она </w:t>
      </w:r>
      <w:r>
        <w:rPr>
          <w:i/>
        </w:rPr>
        <w:t>начинает</w:t>
      </w:r>
      <w:r>
        <w:t xml:space="preserve"> говорить с порога, объясняя, показывая, от нее как бы </w:t>
      </w:r>
      <w:r>
        <w:rPr>
          <w:i/>
        </w:rPr>
        <w:t>исходит</w:t>
      </w:r>
      <w:r>
        <w:t xml:space="preserve"> электричество. Тебя </w:t>
      </w:r>
      <w:r>
        <w:rPr>
          <w:i/>
        </w:rPr>
        <w:t>обволакивает</w:t>
      </w:r>
      <w:r>
        <w:t xml:space="preserve"> низкий, со страстью, голос. "Знаете, в моей жизни столько было необычного, невероятного", – будто куда-то </w:t>
      </w:r>
      <w:r>
        <w:rPr>
          <w:i/>
        </w:rPr>
        <w:t>торопится</w:t>
      </w:r>
      <w:r>
        <w:t xml:space="preserve"> Диана, фразы </w:t>
      </w:r>
      <w:r>
        <w:rPr>
          <w:i/>
        </w:rPr>
        <w:t xml:space="preserve">обрываются </w:t>
      </w:r>
      <w:r>
        <w:t xml:space="preserve">междометиями, восклицаниями... Она испытующе </w:t>
      </w:r>
      <w:r>
        <w:rPr>
          <w:i/>
        </w:rPr>
        <w:t>смотрит</w:t>
      </w:r>
      <w:r>
        <w:t xml:space="preserve"> на м</w:t>
      </w:r>
      <w:r>
        <w:t>е</w:t>
      </w:r>
      <w:r>
        <w:t>ня..." (Богусл.).</w:t>
      </w:r>
    </w:p>
    <w:p w:rsidR="00BF417B" w:rsidRDefault="00BF417B" w:rsidP="00BF417B">
      <w:pPr>
        <w:pStyle w:val="Normal"/>
      </w:pPr>
      <w:r>
        <w:t xml:space="preserve">В этом случае, с одной стороны, журналистика как бы ведет трансляцию с места того события, о котором повествует, создается иллюзия, что момент речи автора полностью совпадает с моментом протекания действия. С другой стороны, задачи пишущего – включить и читателя в тот же временной план, сделать его очевидцем тех событий, о </w:t>
      </w:r>
      <w:r>
        <w:lastRenderedPageBreak/>
        <w:t>которых рассказывается. Не случайно именно в репортажах возможно употре</w:t>
      </w:r>
      <w:r>
        <w:t>б</w:t>
      </w:r>
      <w:r>
        <w:t xml:space="preserve">ление местоимения </w:t>
      </w:r>
      <w:r>
        <w:rPr>
          <w:i/>
        </w:rPr>
        <w:t>мы,</w:t>
      </w:r>
      <w:r>
        <w:t xml:space="preserve"> объединяющего в себе автора и читателя.</w:t>
      </w:r>
    </w:p>
    <w:p w:rsidR="00BF417B" w:rsidRDefault="00BF417B" w:rsidP="00BF417B">
      <w:pPr>
        <w:pStyle w:val="Normal"/>
      </w:pPr>
      <w:r>
        <w:t xml:space="preserve">2. </w:t>
      </w:r>
      <w:r>
        <w:rPr>
          <w:spacing w:val="60"/>
        </w:rPr>
        <w:t xml:space="preserve">Настоящее историческое </w:t>
      </w:r>
      <w:r>
        <w:t xml:space="preserve">также связано с использованием значения настоящего конкретного времени для называния действий, происшедших в прошлом. Характерным примером употребления настоящего исторического является рассказ незадачливого героя А.П. Чехова о курьезном случае, который с ним произошел: "Ахинеев почесался и, не переставая конфузиться, подошел к Падекуа. "Сейчас я в кухне был и насчет ужина распоряжался, – сказал он французу. – Вы, я знаю, рыбу любите, а у меня, батенька, осетр, вво! В два аршина... Да, кстати... чуть было не забыл... В кухне-то сейчас, с осетром с этим – сущий анекдот! </w:t>
      </w:r>
      <w:r>
        <w:rPr>
          <w:i/>
        </w:rPr>
        <w:t xml:space="preserve">Вхожу </w:t>
      </w:r>
      <w:r>
        <w:t xml:space="preserve">я сейчас в кухню и </w:t>
      </w:r>
      <w:r>
        <w:rPr>
          <w:i/>
        </w:rPr>
        <w:t>хочу</w:t>
      </w:r>
      <w:r>
        <w:t xml:space="preserve"> кушанья оглядеть... </w:t>
      </w:r>
      <w:r>
        <w:rPr>
          <w:i/>
        </w:rPr>
        <w:t xml:space="preserve">Гляжу </w:t>
      </w:r>
      <w:r>
        <w:t xml:space="preserve">на осетра и от удовольствия... от пикантности губами чмок! А в это время вдруг дурак этот Ванькин </w:t>
      </w:r>
      <w:r>
        <w:rPr>
          <w:i/>
        </w:rPr>
        <w:t>входит</w:t>
      </w:r>
      <w:r>
        <w:t xml:space="preserve"> и </w:t>
      </w:r>
      <w:r>
        <w:rPr>
          <w:i/>
        </w:rPr>
        <w:t>говорит...</w:t>
      </w:r>
      <w:r>
        <w:t xml:space="preserve"> "А-а-а... вы целуетесь здесь? "С Марфой-то, с кухаркой! Выдумал же, глупый человек! У бабы ни рожи, ни кожи, на всех зверей похожа, а он... целоваться! Чудак! "Здесь, в отличие от настоящего "репортажного", форма глаголов </w:t>
      </w:r>
      <w:r>
        <w:rPr>
          <w:i/>
        </w:rPr>
        <w:t>вхожу, гляжу, входит, говорит</w:t>
      </w:r>
      <w:r>
        <w:t xml:space="preserve"> не устраняет до конца дистанцию во времени между событиями, о которых сообщается, и временем рассказа о них. Сам говорящий как бы возвращается в ту ситуацию, о которой сообщает, заново переживая ее. Но его задачей не является включить и слушающего в эту ситуацию; слушателем эти события воспринимаются как уже произошедшие. Никакое </w:t>
      </w:r>
      <w:r>
        <w:rPr>
          <w:i/>
        </w:rPr>
        <w:t>мы,</w:t>
      </w:r>
      <w:r>
        <w:t xml:space="preserve"> предполагающее совокупность "говорящий + слушающий", здесь невозможно. Настоящее историческое широко используется в устной речи, при непосредственном сообщении, а также в прямой речи персонажей.</w:t>
      </w:r>
    </w:p>
    <w:p w:rsidR="00BF417B" w:rsidRDefault="00BF417B" w:rsidP="00BF417B">
      <w:pPr>
        <w:pStyle w:val="Normal"/>
      </w:pPr>
      <w:r>
        <w:t xml:space="preserve">3. </w:t>
      </w:r>
      <w:r>
        <w:rPr>
          <w:spacing w:val="60"/>
        </w:rPr>
        <w:t xml:space="preserve">Настоящее изобразительное </w:t>
      </w:r>
      <w:r>
        <w:t>встречается преимущественно в художественной литературе и выполняет в ней художественно-изобразительную функцию. Оно помогает запечатлеть картину природы, картину мира, которая существует как бы объективно, по воле автора и которая вне зависимости от момента речи автора предстает перед обобщенным читателем. В этой функции формы настоящего времени глагола очень часто используются в поэзии; можно назвать множество стихотворных произведений, построенных при употреблении в основном настоящего изобразительного. Например: "</w:t>
      </w:r>
      <w:r>
        <w:rPr>
          <w:i/>
        </w:rPr>
        <w:t>Мчатся</w:t>
      </w:r>
      <w:r>
        <w:t xml:space="preserve"> тучи, </w:t>
      </w:r>
      <w:r>
        <w:rPr>
          <w:i/>
        </w:rPr>
        <w:t>вьются</w:t>
      </w:r>
      <w:r>
        <w:t xml:space="preserve"> тучи; Невидимкою луна </w:t>
      </w:r>
      <w:r>
        <w:rPr>
          <w:i/>
        </w:rPr>
        <w:t>освещает</w:t>
      </w:r>
      <w:r>
        <w:t xml:space="preserve"> снег летучий; Мутно небо, ночь мутна. </w:t>
      </w:r>
      <w:r>
        <w:rPr>
          <w:i/>
        </w:rPr>
        <w:t>Еду, еду</w:t>
      </w:r>
      <w:r>
        <w:t xml:space="preserve"> в чистом поле; колокольчик дин-дин-дин... Страшно, страшно поневоле Средь неведомых равнин" (П.) и т.д. Настоящее изобразительное мы находим в стихотворениях "Бесы", "Желание", "Узник" А.С. Пушкина, "Выхожу один я на дорогу...", "Тучи", "Парус" М.Ю. Лермонтова. А вот отрывок из стихотворения Б.Л. Пастернака "Баллада", где все глагольные формы, за исключением последней, представляют собой настоящее изобразительное: "На даче </w:t>
      </w:r>
      <w:r>
        <w:rPr>
          <w:i/>
        </w:rPr>
        <w:t>спят.</w:t>
      </w:r>
      <w:r>
        <w:t xml:space="preserve"> В саду, до пят Подветренном, </w:t>
      </w:r>
      <w:r>
        <w:rPr>
          <w:i/>
        </w:rPr>
        <w:t>кипят</w:t>
      </w:r>
      <w:r>
        <w:t xml:space="preserve"> лохмотья. Как флот в трехъярусном полете, деревьев паруса </w:t>
      </w:r>
      <w:r>
        <w:rPr>
          <w:i/>
        </w:rPr>
        <w:t>кипят.</w:t>
      </w:r>
      <w:r>
        <w:t xml:space="preserve"> Лопатами, как в листопад, </w:t>
      </w:r>
      <w:r>
        <w:rPr>
          <w:i/>
        </w:rPr>
        <w:t>Гребут</w:t>
      </w:r>
      <w:r>
        <w:t xml:space="preserve"> березы и осины. На даче </w:t>
      </w:r>
      <w:r>
        <w:rPr>
          <w:i/>
        </w:rPr>
        <w:t>спят,</w:t>
      </w:r>
      <w:r>
        <w:t xml:space="preserve"> укрывши спину, Как только в раннем детстве спят".</w:t>
      </w:r>
    </w:p>
    <w:p w:rsidR="00BF417B" w:rsidRDefault="00BF417B" w:rsidP="00BF417B">
      <w:pPr>
        <w:pStyle w:val="Normal"/>
      </w:pPr>
      <w:r>
        <w:t>В прозе настоящее изобразительное также встречается довольно часто. Обычно оно включается в повествовательный текст, строящийся при использовании глаголов в форме прошедшего времени, и создает как бы крупный план, фиксирует описываемую картину, ситуацию. Этим отличается повествование в романе М.А. Булгакова "Белая гвардия", например: "</w:t>
      </w:r>
      <w:r>
        <w:rPr>
          <w:i/>
        </w:rPr>
        <w:t>Пышут</w:t>
      </w:r>
      <w:r>
        <w:t xml:space="preserve"> жаром разрисованные изразцы, че</w:t>
      </w:r>
      <w:r>
        <w:t>р</w:t>
      </w:r>
      <w:r>
        <w:t xml:space="preserve">ные часы </w:t>
      </w:r>
      <w:r>
        <w:rPr>
          <w:i/>
        </w:rPr>
        <w:t>ходят,</w:t>
      </w:r>
      <w:r>
        <w:t xml:space="preserve"> как тридцать лет назад: тонк-танк. Старший Турбин, бритый, светловолосый, постаревший и мрачный с 25 октября 1917 года, во френче с громадными карманами, в синих рейтузах и мягких новых туфлях, в любимой позе – в кресле с ногами.... Но, несмотря на все эти события, в столовой, в сущности говоря, прекрасно. Жарко, уютно, кремовые шторы задернуты. И жар </w:t>
      </w:r>
      <w:r>
        <w:rPr>
          <w:i/>
        </w:rPr>
        <w:t>согревает</w:t>
      </w:r>
      <w:r>
        <w:t xml:space="preserve"> братьев, </w:t>
      </w:r>
      <w:r>
        <w:rPr>
          <w:i/>
        </w:rPr>
        <w:t>рождает</w:t>
      </w:r>
      <w:r>
        <w:t xml:space="preserve"> истому. Старший </w:t>
      </w:r>
      <w:r>
        <w:rPr>
          <w:i/>
        </w:rPr>
        <w:t>бросает</w:t>
      </w:r>
      <w:r>
        <w:t xml:space="preserve"> книгу, </w:t>
      </w:r>
      <w:r>
        <w:rPr>
          <w:i/>
        </w:rPr>
        <w:t>тянется...</w:t>
      </w:r>
      <w:r>
        <w:t xml:space="preserve">" или: "Ночь важная, военная. Из окон мадам Анжу </w:t>
      </w:r>
      <w:r>
        <w:rPr>
          <w:i/>
        </w:rPr>
        <w:t>падают</w:t>
      </w:r>
      <w:r>
        <w:t xml:space="preserve"> лучи света. В лучах дамские шляпы, и корсеты, и панталоны, и севастопольские пушки. И </w:t>
      </w:r>
      <w:r>
        <w:rPr>
          <w:i/>
        </w:rPr>
        <w:t xml:space="preserve">ходит, ходит </w:t>
      </w:r>
      <w:r>
        <w:t xml:space="preserve">маятник-юнкер, </w:t>
      </w:r>
      <w:r>
        <w:rPr>
          <w:i/>
        </w:rPr>
        <w:t>зябнет,</w:t>
      </w:r>
      <w:r>
        <w:t xml:space="preserve"> штыком </w:t>
      </w:r>
      <w:r>
        <w:rPr>
          <w:i/>
        </w:rPr>
        <w:t>чертит</w:t>
      </w:r>
      <w:r>
        <w:t xml:space="preserve"> императорский вензель. И там, в Александровской гимназии, </w:t>
      </w:r>
      <w:r>
        <w:rPr>
          <w:i/>
        </w:rPr>
        <w:lastRenderedPageBreak/>
        <w:t>льют</w:t>
      </w:r>
      <w:r>
        <w:t xml:space="preserve"> шары, как на балу. Мышлаевский, подкрепившись водкой в количестве достаточном, </w:t>
      </w:r>
      <w:r>
        <w:rPr>
          <w:i/>
        </w:rPr>
        <w:t>ходит, ходит,</w:t>
      </w:r>
      <w:r>
        <w:t xml:space="preserve"> на Александра Благословенного </w:t>
      </w:r>
      <w:r>
        <w:rPr>
          <w:i/>
        </w:rPr>
        <w:t>погляд</w:t>
      </w:r>
      <w:r>
        <w:rPr>
          <w:i/>
        </w:rPr>
        <w:t>ы</w:t>
      </w:r>
      <w:r>
        <w:rPr>
          <w:i/>
        </w:rPr>
        <w:t>вает,</w:t>
      </w:r>
      <w:r>
        <w:t xml:space="preserve"> на ящик с выключателями </w:t>
      </w:r>
      <w:r>
        <w:rPr>
          <w:i/>
        </w:rPr>
        <w:t>посматривает</w:t>
      </w:r>
      <w:r>
        <w:t>"</w:t>
      </w:r>
      <w:r>
        <w:rPr>
          <w:i/>
        </w:rPr>
        <w:t>.</w:t>
      </w:r>
    </w:p>
    <w:p w:rsidR="00BF417B" w:rsidRDefault="00BF417B" w:rsidP="00BF417B">
      <w:pPr>
        <w:pStyle w:val="Normal"/>
      </w:pPr>
      <w:r>
        <w:t>Но иногда небольшой прозаический текст целиком строится при использовании настоящего изобразительного. Таковы, например, многие рассказы А.П. Чехова: "Хамелеон", "Хирургия", "Злоумышленник", "Налим", "Загадочная натура" и др.</w:t>
      </w:r>
    </w:p>
    <w:p w:rsidR="00BF417B" w:rsidRDefault="00BF417B" w:rsidP="00BF417B">
      <w:pPr>
        <w:pStyle w:val="Normal"/>
      </w:pPr>
      <w:r>
        <w:t xml:space="preserve">4. </w:t>
      </w:r>
      <w:r>
        <w:rPr>
          <w:spacing w:val="60"/>
        </w:rPr>
        <w:t xml:space="preserve">Настоящее информирующее </w:t>
      </w:r>
      <w:r>
        <w:t>употребляется для простой констатации действий, происходивших в прошлом, когда формы настоящего времени просто как бы фиксируют те действия, факты, которые названы глаголами, а временная дистанция между этими действиями, с одной стороны, и автором и читателем, с другой стороны, явственно ощущается. Например:</w:t>
      </w:r>
    </w:p>
    <w:p w:rsidR="00BF417B" w:rsidRDefault="00BF417B" w:rsidP="00BF417B">
      <w:pPr>
        <w:pStyle w:val="Normal"/>
      </w:pPr>
      <w:r>
        <w:t xml:space="preserve">"Унесенные ветром" </w:t>
      </w:r>
      <w:r>
        <w:rPr>
          <w:i/>
        </w:rPr>
        <w:t>появляются</w:t>
      </w:r>
      <w:r>
        <w:t xml:space="preserve"> в самый разгар Великой депрессии и </w:t>
      </w:r>
      <w:r>
        <w:rPr>
          <w:i/>
        </w:rPr>
        <w:t>предлагают</w:t>
      </w:r>
      <w:r>
        <w:t xml:space="preserve"> читателям любовь, преодоление, приключения, вписанные в жизнь сильной и самостоятельной женщины, само существование которой воспринималось как отрицание того, во имя чего война велась" (Незав. газ. 1991. 19 нояб.); "Он [американский астронавт Нейл Армстронг] был совсем молоденький, худенький, когда привезли его в Корею и посадили на самолет... Потом семь лет в Калифорнии он </w:t>
      </w:r>
      <w:r>
        <w:rPr>
          <w:i/>
        </w:rPr>
        <w:t>работает</w:t>
      </w:r>
      <w:r>
        <w:t xml:space="preserve"> летчиком-испытателем. </w:t>
      </w:r>
      <w:r>
        <w:rPr>
          <w:i/>
        </w:rPr>
        <w:t>Летает</w:t>
      </w:r>
      <w:r>
        <w:t xml:space="preserve"> хорошо, умно, н</w:t>
      </w:r>
      <w:r>
        <w:t>а</w:t>
      </w:r>
      <w:r>
        <w:t xml:space="preserve">столько хорошо, что ему </w:t>
      </w:r>
      <w:r>
        <w:rPr>
          <w:i/>
        </w:rPr>
        <w:t xml:space="preserve">доверяют </w:t>
      </w:r>
      <w:r>
        <w:t>драгоценный опытный экземпляр сверх-истребителя "Х-15", который мог подняться так высоко, что небо над головой было совсем че</w:t>
      </w:r>
      <w:r>
        <w:t>р</w:t>
      </w:r>
      <w:r>
        <w:t>ным" (Голов.).</w:t>
      </w:r>
    </w:p>
    <w:p w:rsidR="00BF417B" w:rsidRDefault="00BF417B" w:rsidP="00BF417B">
      <w:pPr>
        <w:pStyle w:val="Normal"/>
      </w:pPr>
      <w:r>
        <w:t xml:space="preserve">5. </w:t>
      </w:r>
      <w:r>
        <w:rPr>
          <w:spacing w:val="60"/>
        </w:rPr>
        <w:t xml:space="preserve">Настоящее комментирующее </w:t>
      </w:r>
      <w:r>
        <w:t xml:space="preserve">встречается в названиях произведений живописи, изображающих конкретную событийную ситуацию: "Запорожцы </w:t>
      </w:r>
      <w:r>
        <w:rPr>
          <w:i/>
        </w:rPr>
        <w:t>пишут</w:t>
      </w:r>
      <w:r>
        <w:t xml:space="preserve"> письмо турецкому султану" (И.Е. Репин); "Петр I </w:t>
      </w:r>
      <w:r>
        <w:rPr>
          <w:i/>
        </w:rPr>
        <w:t>допрашивает</w:t>
      </w:r>
      <w:r>
        <w:t xml:space="preserve"> царевича Алексея" (Н.Н. Ге); сценических ремарках:</w:t>
      </w:r>
      <w:r>
        <w:rPr>
          <w:b/>
        </w:rPr>
        <w:t xml:space="preserve"> </w:t>
      </w:r>
      <w:r>
        <w:t>"</w:t>
      </w:r>
      <w:r>
        <w:rPr>
          <w:b/>
        </w:rPr>
        <w:t>Аркадина</w:t>
      </w:r>
      <w:r>
        <w:t>: Мопассан. "На воде", милочка. (</w:t>
      </w:r>
      <w:r>
        <w:rPr>
          <w:i/>
        </w:rPr>
        <w:t>Читает</w:t>
      </w:r>
      <w:r>
        <w:t xml:space="preserve"> несколько строк про себя.) Ну, дальше неинтересно и неверно. (</w:t>
      </w:r>
      <w:r>
        <w:rPr>
          <w:i/>
        </w:rPr>
        <w:t>Закрывает</w:t>
      </w:r>
      <w:r>
        <w:t xml:space="preserve"> книгу.) Неспокойна у меня душа..." (Ч.). В публицистике в этой функции формы настоящего времени нередко используются в текстовках, комментариях к публикуемым в газетах и журналах фотографиям. Например: "Мастера-гончары </w:t>
      </w:r>
      <w:r>
        <w:rPr>
          <w:i/>
        </w:rPr>
        <w:t>демонстрируют</w:t>
      </w:r>
      <w:r>
        <w:t xml:space="preserve"> свое умение" (Моск. комс. 1989. 29 авг.); "Юноша на снимке </w:t>
      </w:r>
      <w:r>
        <w:rPr>
          <w:i/>
        </w:rPr>
        <w:t>играет</w:t>
      </w:r>
      <w:r>
        <w:t xml:space="preserve"> Гамлета, девушка – Офелию. Текст Шекспира они наизусть не </w:t>
      </w:r>
      <w:r>
        <w:rPr>
          <w:i/>
        </w:rPr>
        <w:t>знают,</w:t>
      </w:r>
      <w:r>
        <w:t xml:space="preserve"> но слова им </w:t>
      </w:r>
      <w:r>
        <w:rPr>
          <w:i/>
        </w:rPr>
        <w:t>подсказывает</w:t>
      </w:r>
      <w:r>
        <w:t xml:space="preserve"> гипнотизер, а уж </w:t>
      </w:r>
      <w:r>
        <w:rPr>
          <w:i/>
        </w:rPr>
        <w:t>играют</w:t>
      </w:r>
      <w:r>
        <w:t xml:space="preserve"> они так пылко, что удивились бы Смоктуновский и Вертинская" (Нед. 1989. № 29). Здесь глаголы в форме настоящего времени обозначают действия, совпадающие не с моментом речи пишущего, а с моментом их осуществления, зафиксированным на живописном полотне, на фотографии и т.д. Обобщенным адресатом эти действия каждый раз воспринимаются как развивающиеся на его глазах, а автор как бы оказывается за рамками общения, устраняется из ситуации. Авторская речь построена таким образом и в таком временном плане, как она была бы построена, если бы ее производил сам адресат (адресат смотрит на картину, на фотографию и отмечает то, что он видит, что происходит на его глазах).</w:t>
      </w:r>
    </w:p>
    <w:p w:rsidR="00BF417B" w:rsidRDefault="00BF417B" w:rsidP="00BF417B">
      <w:pPr>
        <w:pStyle w:val="Normal"/>
      </w:pPr>
      <w:r>
        <w:rPr>
          <w:spacing w:val="60"/>
        </w:rPr>
        <w:t xml:space="preserve">Настоящее конкретное </w:t>
      </w:r>
      <w:r>
        <w:t xml:space="preserve">может использоваться и в значении </w:t>
      </w:r>
      <w:r>
        <w:rPr>
          <w:spacing w:val="60"/>
        </w:rPr>
        <w:t xml:space="preserve">будущего времени </w:t>
      </w:r>
      <w:r>
        <w:t>в двух случаях.</w:t>
      </w:r>
    </w:p>
    <w:p w:rsidR="00BF417B" w:rsidRDefault="00BF417B" w:rsidP="00BF417B">
      <w:pPr>
        <w:pStyle w:val="Normal"/>
      </w:pPr>
      <w:r>
        <w:t xml:space="preserve">1. </w:t>
      </w:r>
      <w:r>
        <w:rPr>
          <w:spacing w:val="60"/>
        </w:rPr>
        <w:t>Настоящее намеченного действия</w:t>
      </w:r>
      <w:r>
        <w:t xml:space="preserve">: действие осуществится в будущем, но намерение, решимость его осуществить и твердая уверенность в том, что оно осуществится, проявляются в настоящем. Например: "Завтра </w:t>
      </w:r>
      <w:r>
        <w:rPr>
          <w:i/>
        </w:rPr>
        <w:t>еду</w:t>
      </w:r>
      <w:r>
        <w:t xml:space="preserve"> домой"; "Завтра </w:t>
      </w:r>
      <w:r>
        <w:rPr>
          <w:i/>
        </w:rPr>
        <w:t>сдаю</w:t>
      </w:r>
      <w:r>
        <w:t xml:space="preserve"> экзамен" или: "С 1990 г. приложение [к журналу "Вопросы философии"] </w:t>
      </w:r>
      <w:r>
        <w:rPr>
          <w:i/>
        </w:rPr>
        <w:t>передается</w:t>
      </w:r>
      <w:r>
        <w:t xml:space="preserve"> к выпуску – на... полиграфическую базу издательства "Наука".... Дело в том, что издательству "Наука" </w:t>
      </w:r>
      <w:r>
        <w:rPr>
          <w:i/>
        </w:rPr>
        <w:t>передается</w:t>
      </w:r>
      <w:r>
        <w:t xml:space="preserve"> издательская деятельность по выпуску ряда журналов, принадлежащих Академии наук СССР" (Ог. 1989. № 38); "22 ноября Комитет советских женщин совместно с Московской биржей труда и концерном МОСТЕКС </w:t>
      </w:r>
      <w:r>
        <w:rPr>
          <w:i/>
        </w:rPr>
        <w:t>проводит</w:t>
      </w:r>
      <w:r>
        <w:t xml:space="preserve"> благотворительную ярмарку рабочих мест для москвичек, желающих трудиться на предприятиях хлопчатобумажной промышленности" (Кур. 1991. 19 нояб.).</w:t>
      </w:r>
    </w:p>
    <w:p w:rsidR="00BF417B" w:rsidRDefault="00BF417B" w:rsidP="00BF417B">
      <w:pPr>
        <w:pStyle w:val="Normal"/>
      </w:pPr>
      <w:r>
        <w:t xml:space="preserve">2. </w:t>
      </w:r>
      <w:r>
        <w:rPr>
          <w:spacing w:val="60"/>
        </w:rPr>
        <w:t>Настоящее воображаемого действия</w:t>
      </w:r>
      <w:r>
        <w:t xml:space="preserve">– с помощью форм </w:t>
      </w:r>
      <w:r>
        <w:lastRenderedPageBreak/>
        <w:t xml:space="preserve">настоящего времени говорящий рисует картину действий, которые будут происходить в будущем, как развивающиеся на его глазах: "А потом будут сумерки, освященная церковь, суета возле паперти... </w:t>
      </w:r>
      <w:r>
        <w:rPr>
          <w:i/>
        </w:rPr>
        <w:t>Подкатывают</w:t>
      </w:r>
      <w:r>
        <w:t xml:space="preserve"> кареты, и щеголь-пристав </w:t>
      </w:r>
      <w:r>
        <w:rPr>
          <w:i/>
        </w:rPr>
        <w:t>горячится,</w:t>
      </w:r>
      <w:r>
        <w:t xml:space="preserve"> чтобы сохранить порядок в этой цер</w:t>
      </w:r>
      <w:r>
        <w:t>е</w:t>
      </w:r>
      <w:r>
        <w:t>монии" (Бун.).</w:t>
      </w:r>
    </w:p>
    <w:p w:rsidR="00BF417B" w:rsidRDefault="00BF417B" w:rsidP="00BF417B">
      <w:pPr>
        <w:pStyle w:val="Normal"/>
      </w:pPr>
      <w:r>
        <w:rPr>
          <w:spacing w:val="60"/>
        </w:rPr>
        <w:t xml:space="preserve">Настоящее абстрактное время </w:t>
      </w:r>
      <w:r>
        <w:t xml:space="preserve">встречается в публицистических, научных, художественных текстах, в пословицах, поговорках и афоризмах – вообще везде, где необходимо выразить, обозначить вневременные, обобщенные свойства явлений, связи между ними. Например: "Там, где </w:t>
      </w:r>
      <w:r>
        <w:rPr>
          <w:i/>
        </w:rPr>
        <w:t>появляются</w:t>
      </w:r>
      <w:r>
        <w:t xml:space="preserve"> руины, все вокруг </w:t>
      </w:r>
      <w:r>
        <w:rPr>
          <w:i/>
        </w:rPr>
        <w:t>рушится</w:t>
      </w:r>
      <w:r>
        <w:t xml:space="preserve"> само собой, даже если видимость нормальной жизни еще </w:t>
      </w:r>
      <w:r>
        <w:rPr>
          <w:i/>
        </w:rPr>
        <w:t>сохраняется</w:t>
      </w:r>
      <w:r>
        <w:t xml:space="preserve">" (Гор.); "Когда государству нечего дать своим гражданам – оно </w:t>
      </w:r>
      <w:r>
        <w:rPr>
          <w:i/>
        </w:rPr>
        <w:t>дает</w:t>
      </w:r>
      <w:r>
        <w:t xml:space="preserve"> свободу" (Незав. газ. 1991. 19 нояб.); "Настоящий художник не "</w:t>
      </w:r>
      <w:r>
        <w:rPr>
          <w:i/>
        </w:rPr>
        <w:t>занимает</w:t>
      </w:r>
      <w:r>
        <w:t>" и не "</w:t>
      </w:r>
      <w:r>
        <w:rPr>
          <w:i/>
        </w:rPr>
        <w:t>развлекает</w:t>
      </w:r>
      <w:r>
        <w:t xml:space="preserve">": он </w:t>
      </w:r>
      <w:r>
        <w:rPr>
          <w:i/>
        </w:rPr>
        <w:t>овладевает</w:t>
      </w:r>
      <w:r>
        <w:t xml:space="preserve"> и </w:t>
      </w:r>
      <w:r>
        <w:rPr>
          <w:i/>
        </w:rPr>
        <w:t>сосредоточивает</w:t>
      </w:r>
      <w:r>
        <w:t xml:space="preserve">" (И.И.); "Там, где начинается </w:t>
      </w:r>
      <w:r>
        <w:rPr>
          <w:i/>
        </w:rPr>
        <w:t xml:space="preserve">единство, </w:t>
      </w:r>
      <w:r>
        <w:t xml:space="preserve">там </w:t>
      </w:r>
      <w:r>
        <w:rPr>
          <w:i/>
        </w:rPr>
        <w:t>заканч</w:t>
      </w:r>
      <w:r>
        <w:rPr>
          <w:i/>
        </w:rPr>
        <w:t>и</w:t>
      </w:r>
      <w:r>
        <w:rPr>
          <w:i/>
        </w:rPr>
        <w:t>вается</w:t>
      </w:r>
      <w:r>
        <w:t xml:space="preserve"> парламент" (Юн. 1991. № 3).</w:t>
      </w:r>
    </w:p>
    <w:p w:rsidR="00BF417B" w:rsidRDefault="00BF417B" w:rsidP="00BF417B">
      <w:pPr>
        <w:pStyle w:val="Normal"/>
      </w:pPr>
      <w:r>
        <w:t xml:space="preserve">Следует иметь в виду, что "гипнотическая" сила тех языковых средств, с помощью которых может быть выражена идея универсальности, обобщенности*, столь велика, что с их помощью любое, даже заведомо ложное, абсурдное с точки зрения логики и здравого смысла, высказывание может быть подано как некая непреложная истина, например: "Зимой рыбы </w:t>
      </w:r>
      <w:r>
        <w:rPr>
          <w:i/>
        </w:rPr>
        <w:t>живут</w:t>
      </w:r>
      <w:r>
        <w:t xml:space="preserve"> в гнездах, а летом в ульях", "Черепахи </w:t>
      </w:r>
      <w:r>
        <w:rPr>
          <w:i/>
        </w:rPr>
        <w:t>водятся</w:t>
      </w:r>
      <w:r>
        <w:t xml:space="preserve"> на севере", "Все кошки </w:t>
      </w:r>
      <w:r>
        <w:rPr>
          <w:i/>
        </w:rPr>
        <w:t>едят</w:t>
      </w:r>
      <w:r>
        <w:t xml:space="preserve"> кукурузу", "Злоба </w:t>
      </w:r>
      <w:r>
        <w:rPr>
          <w:i/>
        </w:rPr>
        <w:t>красит</w:t>
      </w:r>
      <w:r>
        <w:t xml:space="preserve"> человека", "Мужчина с бородой и усами не </w:t>
      </w:r>
      <w:r>
        <w:rPr>
          <w:i/>
        </w:rPr>
        <w:t>может</w:t>
      </w:r>
      <w:r>
        <w:t xml:space="preserve"> быть настоящим журналистом". Или: "Независимость </w:t>
      </w:r>
      <w:r>
        <w:rPr>
          <w:i/>
        </w:rPr>
        <w:t xml:space="preserve">начинается с </w:t>
      </w:r>
      <w:r>
        <w:t xml:space="preserve">желудка" (заголовок – Собес. 1990. № 31). Построенные подобным образом высказывания далеко не всегда безобидны и могут стать демагогическим средством, воздействующим на сознание читателей, слушателей. Вот, например, определение сущности религии, данное в "Атеистическом словаре", построенное при использовании настоящего абстрактного времени: "Религия </w:t>
      </w:r>
      <w:r>
        <w:rPr>
          <w:i/>
        </w:rPr>
        <w:t>извращает</w:t>
      </w:r>
      <w:r>
        <w:t xml:space="preserve"> реальные отношения в природе, </w:t>
      </w:r>
      <w:r>
        <w:rPr>
          <w:i/>
        </w:rPr>
        <w:t>наделяет</w:t>
      </w:r>
      <w:r>
        <w:t xml:space="preserve"> их вымышленными качествами и свойствами, </w:t>
      </w:r>
      <w:r>
        <w:rPr>
          <w:i/>
        </w:rPr>
        <w:t>дезориентирует</w:t>
      </w:r>
      <w:r>
        <w:t xml:space="preserve"> людей в познании и преобразовании мира, </w:t>
      </w:r>
      <w:r>
        <w:rPr>
          <w:i/>
        </w:rPr>
        <w:t>увековечивает</w:t>
      </w:r>
      <w:r>
        <w:t xml:space="preserve"> зависимость человека от стихийных природных и социальных сил" (Атеистический словарь. 2-е изд., испр. и доп. М., 1985. С. 383). Это же использование времени находим в печально известном постановлении ЦК ВКП(б) о журналах "Звезда" и "Ленинград": "Наши журналы, </w:t>
      </w:r>
      <w:r>
        <w:rPr>
          <w:i/>
        </w:rPr>
        <w:t>являются</w:t>
      </w:r>
      <w:r>
        <w:t xml:space="preserve"> ли они научными или художественными, не </w:t>
      </w:r>
      <w:r>
        <w:rPr>
          <w:i/>
        </w:rPr>
        <w:t>могут</w:t>
      </w:r>
      <w:r>
        <w:t xml:space="preserve"> быть аполитичными. Сила советской литературы, самой передовой литературы в мире, </w:t>
      </w:r>
      <w:r>
        <w:rPr>
          <w:i/>
        </w:rPr>
        <w:t>состоит</w:t>
      </w:r>
      <w:r>
        <w:t xml:space="preserve"> в том, что она </w:t>
      </w:r>
      <w:r>
        <w:rPr>
          <w:i/>
        </w:rPr>
        <w:t>является</w:t>
      </w:r>
      <w:r>
        <w:t xml:space="preserve"> литературой, у которой нет и не может быть других интересов, кроме интересов народа, интересов государства". Сюда же можно отнести такие ставшие крылатыми для наших людей и долго воспринимавшиеся как директивы, принципы, которым необходимо следовать, высказывания: "Если враг не </w:t>
      </w:r>
      <w:r>
        <w:rPr>
          <w:i/>
        </w:rPr>
        <w:t>сдается,</w:t>
      </w:r>
      <w:r>
        <w:t xml:space="preserve"> его </w:t>
      </w:r>
      <w:r>
        <w:rPr>
          <w:i/>
        </w:rPr>
        <w:t>уничтожают</w:t>
      </w:r>
      <w:r>
        <w:t xml:space="preserve">" (М.Г.); "И песня, и стих – это бомба и знамя! И голос певца </w:t>
      </w:r>
      <w:r>
        <w:rPr>
          <w:i/>
        </w:rPr>
        <w:t>под</w:t>
      </w:r>
      <w:r>
        <w:rPr>
          <w:i/>
        </w:rPr>
        <w:t>ы</w:t>
      </w:r>
      <w:r>
        <w:rPr>
          <w:i/>
        </w:rPr>
        <w:t>мает</w:t>
      </w:r>
      <w:r>
        <w:t xml:space="preserve"> класс" (Маяк.).</w:t>
      </w:r>
    </w:p>
    <w:p w:rsidR="00BF417B" w:rsidRDefault="00BF417B" w:rsidP="00BF417B">
      <w:pPr>
        <w:pStyle w:val="Normal"/>
      </w:pPr>
    </w:p>
    <w:p w:rsidR="00BF417B" w:rsidRDefault="00BF417B" w:rsidP="00BF417B">
      <w:pPr>
        <w:pStyle w:val="Normal"/>
      </w:pPr>
    </w:p>
    <w:p w:rsidR="00BF417B" w:rsidRDefault="00BF417B" w:rsidP="00BF417B">
      <w:pPr>
        <w:pStyle w:val="2"/>
      </w:pPr>
      <w:bookmarkStart w:id="30" w:name="_Toc532490346"/>
      <w:r>
        <w:t>Использование глаголов в прошедшем времени</w:t>
      </w:r>
      <w:bookmarkEnd w:id="30"/>
    </w:p>
    <w:p w:rsidR="00BF417B" w:rsidRDefault="00BF417B" w:rsidP="00BF417B">
      <w:pPr>
        <w:pStyle w:val="Normal"/>
      </w:pPr>
    </w:p>
    <w:p w:rsidR="00BF417B" w:rsidRDefault="00BF417B" w:rsidP="00BF417B">
      <w:pPr>
        <w:pStyle w:val="Normal"/>
      </w:pPr>
      <w:r>
        <w:t>Глаголы в форме прошедшего времени по-разному характеризуют действие в прошлом в зависимости от вида глагола.</w:t>
      </w:r>
    </w:p>
    <w:p w:rsidR="00BF417B" w:rsidRDefault="00BF417B" w:rsidP="00BF417B">
      <w:pPr>
        <w:pStyle w:val="Normal"/>
      </w:pPr>
      <w:r>
        <w:t xml:space="preserve">1. Глаголы </w:t>
      </w:r>
      <w:r>
        <w:rPr>
          <w:spacing w:val="60"/>
        </w:rPr>
        <w:t xml:space="preserve">совершенного вида </w:t>
      </w:r>
      <w:r>
        <w:t xml:space="preserve">могут выражать так называемое </w:t>
      </w:r>
      <w:r>
        <w:rPr>
          <w:spacing w:val="60"/>
        </w:rPr>
        <w:t>перфектное значение</w:t>
      </w:r>
      <w:r>
        <w:t xml:space="preserve">, т.е. указывать на действия, совершившиеся в прошлом с результатом либо в прошлом, либо в настоящем. Например: "Причины появления трудовой книжки были, очевидно, серьезные. Накануне 1921 года </w:t>
      </w:r>
      <w:r>
        <w:rPr>
          <w:i/>
        </w:rPr>
        <w:t>произошел</w:t>
      </w:r>
      <w:r>
        <w:t xml:space="preserve"> резкий спад темпов промышленного производства. Заводы </w:t>
      </w:r>
      <w:r>
        <w:rPr>
          <w:i/>
        </w:rPr>
        <w:t>стали</w:t>
      </w:r>
      <w:r>
        <w:t xml:space="preserve"> закрываться. Рабочие в огромном количестве </w:t>
      </w:r>
      <w:r>
        <w:rPr>
          <w:i/>
        </w:rPr>
        <w:t>ринулись</w:t>
      </w:r>
      <w:r>
        <w:t xml:space="preserve"> в деревню. Чтобы предотвратить развал экономики, решено было ввести нэп... И чтобы упорядочить учет рабочей силы... вводятся трудовые списки" (Моск. комс. 1989. 6 июля) – глаголы совершенного вида указывают на процессы, связанные в </w:t>
      </w:r>
      <w:r>
        <w:lastRenderedPageBreak/>
        <w:t>прошлом причинно-следственными отношениями; "</w:t>
      </w:r>
      <w:r>
        <w:rPr>
          <w:i/>
        </w:rPr>
        <w:t>Сложилось</w:t>
      </w:r>
      <w:r>
        <w:t xml:space="preserve"> мнение, что есть науки для избранных. К ним мы привыкли относить и богословие" (Моск. комс. 1989. 10 авг.) – </w:t>
      </w:r>
      <w:r>
        <w:rPr>
          <w:i/>
        </w:rPr>
        <w:t>сложилось,</w:t>
      </w:r>
      <w:r>
        <w:t xml:space="preserve"> т.е. существует и в настоящем времени, сейчас; "</w:t>
      </w:r>
      <w:r>
        <w:rPr>
          <w:i/>
        </w:rPr>
        <w:t>привыкли</w:t>
      </w:r>
      <w:r>
        <w:t xml:space="preserve"> относить", т.е. относить и сейчас.</w:t>
      </w:r>
    </w:p>
    <w:p w:rsidR="00BF417B" w:rsidRDefault="00BF417B" w:rsidP="00BF417B">
      <w:pPr>
        <w:pStyle w:val="Normal"/>
      </w:pPr>
      <w:r>
        <w:t xml:space="preserve">2. Кроме того, с помощью глаголов совершенного вида говорящий может указывать на последовательность сменявших друг Друга в прошлом действий: "Сигарета в птичьем клюве стала причиной пожара в одном из домов американского городка Дженнет в штате Пенсильвания. Как считают пожарные, птица </w:t>
      </w:r>
      <w:r>
        <w:rPr>
          <w:i/>
        </w:rPr>
        <w:t>подо</w:t>
      </w:r>
      <w:r>
        <w:rPr>
          <w:i/>
        </w:rPr>
        <w:t>б</w:t>
      </w:r>
      <w:r>
        <w:rPr>
          <w:i/>
        </w:rPr>
        <w:t>рала</w:t>
      </w:r>
      <w:r>
        <w:t xml:space="preserve"> на земле непогашенный окурок и </w:t>
      </w:r>
      <w:r>
        <w:rPr>
          <w:i/>
        </w:rPr>
        <w:t>принесла</w:t>
      </w:r>
      <w:r>
        <w:t xml:space="preserve"> его в свое гнездо под крышей дома. Оттуда огонь </w:t>
      </w:r>
      <w:r>
        <w:rPr>
          <w:i/>
        </w:rPr>
        <w:t>перекинулся</w:t>
      </w:r>
      <w:r>
        <w:t xml:space="preserve"> на балкон и обшивку стен" (Моск. пр. 1989. 27 авг.).</w:t>
      </w:r>
    </w:p>
    <w:p w:rsidR="00BF417B" w:rsidRDefault="00BF417B" w:rsidP="00BF417B">
      <w:pPr>
        <w:pStyle w:val="Normal"/>
      </w:pPr>
      <w:r>
        <w:t xml:space="preserve">Глаголы </w:t>
      </w:r>
      <w:r>
        <w:rPr>
          <w:spacing w:val="60"/>
        </w:rPr>
        <w:t xml:space="preserve">несовершенного вида </w:t>
      </w:r>
      <w:r>
        <w:t>в прошедшем времени обычно обозначают имевшие место в прошлом действия вне их связи с насто</w:t>
      </w:r>
      <w:r>
        <w:t>я</w:t>
      </w:r>
      <w:r>
        <w:t>щим. Такие глаголы могут обозначать:</w:t>
      </w:r>
    </w:p>
    <w:p w:rsidR="00BF417B" w:rsidRDefault="00BF417B" w:rsidP="00BF417B">
      <w:pPr>
        <w:pStyle w:val="Normal"/>
      </w:pPr>
      <w:r>
        <w:t xml:space="preserve">1. Действия как процессы, свойства, присущие предметам, лицам в прошлом. Так, глаголы несовершенного вида широко используются при описании картин природы, характера, поведения человека и т.д. Вот как, например, рассказывает Анатолий Найман об Анне Ахматовой: "В беседе она всегда была сама собой, </w:t>
      </w:r>
      <w:r>
        <w:rPr>
          <w:i/>
        </w:rPr>
        <w:t>произносила</w:t>
      </w:r>
      <w:r>
        <w:t xml:space="preserve"> фразы спокойным тоном, предельно ясно и лаконично, не боялась пауз и не облегчала, как это принято, ничего не значащими репликами положение собеседника, если ему было не по себе".</w:t>
      </w:r>
    </w:p>
    <w:p w:rsidR="00BF417B" w:rsidRDefault="00BF417B" w:rsidP="00BF417B">
      <w:pPr>
        <w:pStyle w:val="Normal"/>
      </w:pPr>
      <w:r>
        <w:t xml:space="preserve">2. Глаголы несовершенного вида могут обозначать регулярно повторяющиеся, а также закономерно связанные друг с другом действия. Например: "Парламенты в зарубежных странах возникли в разное время и в разных условиях... Чего только не </w:t>
      </w:r>
      <w:r>
        <w:rPr>
          <w:i/>
        </w:rPr>
        <w:t>бывало</w:t>
      </w:r>
      <w:r>
        <w:t xml:space="preserve"> в их истории! Впрочем, одного не бывало наверняка: единства. Там, где </w:t>
      </w:r>
      <w:r>
        <w:rPr>
          <w:i/>
        </w:rPr>
        <w:t>возникало</w:t>
      </w:r>
      <w:r>
        <w:t xml:space="preserve"> единство, там сразу </w:t>
      </w:r>
      <w:r>
        <w:rPr>
          <w:i/>
        </w:rPr>
        <w:t>кончался</w:t>
      </w:r>
      <w:r>
        <w:t xml:space="preserve"> парламент и </w:t>
      </w:r>
      <w:r>
        <w:rPr>
          <w:i/>
        </w:rPr>
        <w:t xml:space="preserve">начинались </w:t>
      </w:r>
      <w:r>
        <w:t>фикция, комедия, фарс" (Юн. 1991. № 3).</w:t>
      </w:r>
    </w:p>
    <w:p w:rsidR="00BF417B" w:rsidRDefault="00BF417B" w:rsidP="00BF417B">
      <w:pPr>
        <w:pStyle w:val="Normal"/>
      </w:pPr>
      <w:r>
        <w:t xml:space="preserve">3. Наконец, глаголы несовершенного вида могут употребляться для констатации каких-либо действий в прошлом: "Как уже сообщалось, 4 июля... при выполнении тренировочного полета над территорией Польской Народной Республики из-за неисправности авиационной техники... советский летчик был вынужден катапультироваться с самолета-истребителя МиГ-23-М... Самолет </w:t>
      </w:r>
      <w:r>
        <w:rPr>
          <w:i/>
        </w:rPr>
        <w:t xml:space="preserve">продолжал </w:t>
      </w:r>
      <w:r>
        <w:t xml:space="preserve">неуправляемый полет в западном направлении и </w:t>
      </w:r>
      <w:r>
        <w:rPr>
          <w:i/>
        </w:rPr>
        <w:t>упал</w:t>
      </w:r>
      <w:r>
        <w:t xml:space="preserve"> на территории Бельгии" (Моск. комс. 1989. 6 июля).</w:t>
      </w:r>
    </w:p>
    <w:p w:rsidR="00BF417B" w:rsidRDefault="00BF417B" w:rsidP="00BF417B">
      <w:pPr>
        <w:pStyle w:val="Normal"/>
      </w:pPr>
      <w:r>
        <w:t xml:space="preserve">4. Кроме того, некоторые глаголы прошедшего времени употребляются как бы в переносном значении – для указания на действия, которые совершатся в будущем. В основном это некоторые глаголы движения в предложениях типа: "Ну я </w:t>
      </w:r>
      <w:r>
        <w:rPr>
          <w:i/>
        </w:rPr>
        <w:t>пошел</w:t>
      </w:r>
      <w:r>
        <w:t>!"</w:t>
      </w:r>
      <w:r>
        <w:rPr>
          <w:i/>
        </w:rPr>
        <w:t>,</w:t>
      </w:r>
      <w:r>
        <w:t xml:space="preserve"> "Ты уже </w:t>
      </w:r>
      <w:r>
        <w:rPr>
          <w:i/>
        </w:rPr>
        <w:t>поехал</w:t>
      </w:r>
      <w:r>
        <w:t>?"</w:t>
      </w:r>
      <w:r>
        <w:rPr>
          <w:i/>
        </w:rPr>
        <w:t>,</w:t>
      </w:r>
      <w:r>
        <w:t xml:space="preserve"> а также глаголы, выражающие эмоционально-экспрессивную оценку в предложениях типа: "Мы </w:t>
      </w:r>
      <w:r>
        <w:rPr>
          <w:i/>
        </w:rPr>
        <w:t>погибли</w:t>
      </w:r>
      <w:r>
        <w:t>!"</w:t>
      </w:r>
      <w:r>
        <w:rPr>
          <w:i/>
        </w:rPr>
        <w:t>,</w:t>
      </w:r>
      <w:r>
        <w:t xml:space="preserve"> "Я </w:t>
      </w:r>
      <w:r>
        <w:rPr>
          <w:i/>
        </w:rPr>
        <w:t>пропал</w:t>
      </w:r>
      <w:r>
        <w:t>"</w:t>
      </w:r>
      <w:r>
        <w:rPr>
          <w:i/>
        </w:rPr>
        <w:t>.</w:t>
      </w:r>
      <w:r>
        <w:t xml:space="preserve"> В этом случае будущее действие представляется как уже начавшееся, этим выражается уверенность говорящего, что действие непременно осуществится. Такие предложения имеют разговорный характер и употребляются в основном в устной речи.</w:t>
      </w:r>
    </w:p>
    <w:p w:rsidR="00BF417B" w:rsidRDefault="00BF417B" w:rsidP="00BF417B">
      <w:pPr>
        <w:pStyle w:val="FR2"/>
      </w:pPr>
    </w:p>
    <w:p w:rsidR="00BF417B" w:rsidRDefault="00BF417B" w:rsidP="00BF417B">
      <w:pPr>
        <w:pStyle w:val="FR2"/>
      </w:pPr>
    </w:p>
    <w:p w:rsidR="00BF417B" w:rsidRDefault="00BF417B" w:rsidP="00BF417B">
      <w:pPr>
        <w:pStyle w:val="2"/>
      </w:pPr>
      <w:bookmarkStart w:id="31" w:name="_Toc532490347"/>
      <w:r>
        <w:t>Употребление форм будущего времени</w:t>
      </w:r>
      <w:bookmarkEnd w:id="31"/>
    </w:p>
    <w:p w:rsidR="00BF417B" w:rsidRDefault="00BF417B" w:rsidP="00BF417B">
      <w:pPr>
        <w:pStyle w:val="Normal"/>
      </w:pPr>
    </w:p>
    <w:p w:rsidR="00BF417B" w:rsidRDefault="00BF417B" w:rsidP="00BF417B">
      <w:pPr>
        <w:pStyle w:val="Normal"/>
      </w:pPr>
      <w:r>
        <w:t xml:space="preserve">Форма </w:t>
      </w:r>
      <w:r>
        <w:rPr>
          <w:spacing w:val="60"/>
        </w:rPr>
        <w:t xml:space="preserve">будущего простого </w:t>
      </w:r>
      <w:r>
        <w:t>времени (т.е. форма будущего времени глаголов совершенного вида) употребляется в следу</w:t>
      </w:r>
      <w:r>
        <w:t>ю</w:t>
      </w:r>
      <w:r>
        <w:t>щих случаях.</w:t>
      </w:r>
    </w:p>
    <w:p w:rsidR="00BF417B" w:rsidRDefault="00BF417B" w:rsidP="00BF417B">
      <w:pPr>
        <w:pStyle w:val="Normal"/>
      </w:pPr>
      <w:r>
        <w:t xml:space="preserve">1. В основном значении – для указания на отдельные, единичные действия в будущем: "В эту субботу впервые москвичи </w:t>
      </w:r>
      <w:r>
        <w:rPr>
          <w:i/>
        </w:rPr>
        <w:t xml:space="preserve">увидят </w:t>
      </w:r>
      <w:r>
        <w:t xml:space="preserve">на стадионе "Динамо" театрализованное представление, в котором главные роли отведены.... собакам самых разных пород... Гости представления </w:t>
      </w:r>
      <w:r>
        <w:rPr>
          <w:i/>
        </w:rPr>
        <w:t>увидят</w:t>
      </w:r>
      <w:r>
        <w:t xml:space="preserve"> летучий бег спринтера охотничьих забав, своеобразного чемпиона по скоростным качествам, грейхаунда... Рядом с длинноногой борзой </w:t>
      </w:r>
      <w:r>
        <w:rPr>
          <w:i/>
        </w:rPr>
        <w:t>помчится,</w:t>
      </w:r>
      <w:r>
        <w:t xml:space="preserve"> мало уступая ей в темпе, совсем небольшая собака – уипет, также признанный мастер бега" </w:t>
      </w:r>
      <w:r>
        <w:lastRenderedPageBreak/>
        <w:t>(Сов. культ. 1989. 31 авг.).</w:t>
      </w:r>
    </w:p>
    <w:p w:rsidR="00BF417B" w:rsidRDefault="00BF417B" w:rsidP="00BF417B">
      <w:pPr>
        <w:pStyle w:val="Normal"/>
      </w:pPr>
      <w:r>
        <w:t xml:space="preserve">2. Для указания на такую ситуацию, которая возможна вообще (обобщенное значение) и типична не только для будущего, но и для настоящего. Вот как, например, рассказывает "Московская правда" о разительном несоответствии иных московских витрин тем товарам, которые можно на самом деле купить в магазинах: "Любой приезжий, даже не зная ни слова по-русски, </w:t>
      </w:r>
      <w:r>
        <w:rPr>
          <w:i/>
        </w:rPr>
        <w:t xml:space="preserve">посчитает </w:t>
      </w:r>
      <w:r>
        <w:t xml:space="preserve">снабжение города превосходным. Красочные слайды и надписи </w:t>
      </w:r>
      <w:r>
        <w:rPr>
          <w:i/>
        </w:rPr>
        <w:t>уверят</w:t>
      </w:r>
      <w:r>
        <w:t xml:space="preserve"> его, что соки полезны всем, что богат и разнообразен у нас выбор сыров и колбас, а солнечные лимоны есть, видимо, всюду, где их советуют употреблять как можно активнее... Возможно, гость </w:t>
      </w:r>
      <w:r>
        <w:rPr>
          <w:i/>
        </w:rPr>
        <w:t>захочет</w:t>
      </w:r>
      <w:r>
        <w:t xml:space="preserve"> захватить на ужин мечниковскую простоквашу и кусочек нежирного окорока. Хоть мы-то знаем, что довольствоваться ему </w:t>
      </w:r>
      <w:r>
        <w:rPr>
          <w:i/>
        </w:rPr>
        <w:t>придется</w:t>
      </w:r>
      <w:r>
        <w:t xml:space="preserve"> яичницей без окорока в гостиничном буфете" (Моск. пр. 1989. 5 сент.). Ср. также использование этой формы в пословицах: "Как </w:t>
      </w:r>
      <w:r>
        <w:rPr>
          <w:i/>
        </w:rPr>
        <w:t>аукнется,</w:t>
      </w:r>
      <w:r>
        <w:t xml:space="preserve"> так и </w:t>
      </w:r>
      <w:r>
        <w:rPr>
          <w:i/>
        </w:rPr>
        <w:t>откли</w:t>
      </w:r>
      <w:r>
        <w:rPr>
          <w:i/>
        </w:rPr>
        <w:t>к</w:t>
      </w:r>
      <w:r>
        <w:rPr>
          <w:i/>
        </w:rPr>
        <w:t>нется</w:t>
      </w:r>
      <w:r>
        <w:t>"</w:t>
      </w:r>
      <w:r>
        <w:rPr>
          <w:i/>
        </w:rPr>
        <w:t>,</w:t>
      </w:r>
      <w:r>
        <w:t xml:space="preserve"> "Что </w:t>
      </w:r>
      <w:r>
        <w:rPr>
          <w:i/>
        </w:rPr>
        <w:t>посеешь,</w:t>
      </w:r>
      <w:r>
        <w:t xml:space="preserve"> то и </w:t>
      </w:r>
      <w:r>
        <w:rPr>
          <w:i/>
        </w:rPr>
        <w:t>пожнешь</w:t>
      </w:r>
      <w:r>
        <w:t>"</w:t>
      </w:r>
      <w:r>
        <w:rPr>
          <w:i/>
        </w:rPr>
        <w:t>.</w:t>
      </w:r>
    </w:p>
    <w:p w:rsidR="00BF417B" w:rsidRDefault="00BF417B" w:rsidP="00BF417B">
      <w:pPr>
        <w:pStyle w:val="Normal"/>
      </w:pPr>
      <w:r>
        <w:t xml:space="preserve">3. В сочетании с отрицанием </w:t>
      </w:r>
      <w:r>
        <w:rPr>
          <w:i/>
        </w:rPr>
        <w:t>не</w:t>
      </w:r>
      <w:r>
        <w:t xml:space="preserve"> форма будущего простого может обозначать действие, которое говорящий не может осуществить в настоящем времени: "никак не </w:t>
      </w:r>
      <w:r>
        <w:rPr>
          <w:i/>
        </w:rPr>
        <w:t>пойму</w:t>
      </w:r>
      <w:r>
        <w:t>"</w:t>
      </w:r>
      <w:r>
        <w:rPr>
          <w:i/>
        </w:rPr>
        <w:t>,</w:t>
      </w:r>
      <w:r>
        <w:t xml:space="preserve"> "никак не </w:t>
      </w:r>
      <w:r>
        <w:rPr>
          <w:i/>
        </w:rPr>
        <w:t>вспомню</w:t>
      </w:r>
      <w:r>
        <w:t>"</w:t>
      </w:r>
      <w:r>
        <w:rPr>
          <w:i/>
        </w:rPr>
        <w:t>,</w:t>
      </w:r>
      <w:r>
        <w:t xml:space="preserve"> "никак не </w:t>
      </w:r>
      <w:r>
        <w:rPr>
          <w:i/>
        </w:rPr>
        <w:t>найду</w:t>
      </w:r>
      <w:r>
        <w:t>"</w:t>
      </w:r>
      <w:r>
        <w:rPr>
          <w:i/>
        </w:rPr>
        <w:t>.</w:t>
      </w:r>
    </w:p>
    <w:p w:rsidR="00BF417B" w:rsidRDefault="00BF417B" w:rsidP="00BF417B">
      <w:pPr>
        <w:pStyle w:val="Normal"/>
      </w:pPr>
      <w:r>
        <w:t xml:space="preserve">4. Формы будущего простого времени могут выступать в </w:t>
      </w:r>
      <w:r>
        <w:rPr>
          <w:spacing w:val="60"/>
        </w:rPr>
        <w:t>изобразительной функции</w:t>
      </w:r>
      <w:r>
        <w:t>*:</w:t>
      </w:r>
    </w:p>
    <w:p w:rsidR="00BF417B" w:rsidRDefault="00BF417B" w:rsidP="00BF417B">
      <w:pPr>
        <w:pStyle w:val="Normal"/>
        <w:ind w:left="567" w:hanging="283"/>
      </w:pPr>
      <w:r>
        <w:t>а)</w:t>
      </w:r>
      <w:r>
        <w:tab/>
        <w:t xml:space="preserve">при описании сменяющих друг друга действий: "Буря мглою небо кроет, Вихри снежные крутя, То, как зверь, она </w:t>
      </w:r>
      <w:r>
        <w:rPr>
          <w:i/>
        </w:rPr>
        <w:t xml:space="preserve">завоет, </w:t>
      </w:r>
      <w:r>
        <w:t xml:space="preserve">то </w:t>
      </w:r>
      <w:r>
        <w:rPr>
          <w:i/>
        </w:rPr>
        <w:t>запл</w:t>
      </w:r>
      <w:r>
        <w:rPr>
          <w:i/>
        </w:rPr>
        <w:t>а</w:t>
      </w:r>
      <w:r>
        <w:rPr>
          <w:i/>
        </w:rPr>
        <w:t>чет,</w:t>
      </w:r>
      <w:r>
        <w:t xml:space="preserve"> как дитя, То по кровле обветшалой Вдруг соломой </w:t>
      </w:r>
      <w:r>
        <w:rPr>
          <w:i/>
        </w:rPr>
        <w:t>зашумит,</w:t>
      </w:r>
      <w:r>
        <w:t xml:space="preserve"> То, как путник запоздалый, К нам в окошко </w:t>
      </w:r>
      <w:r>
        <w:rPr>
          <w:i/>
        </w:rPr>
        <w:t>застучит</w:t>
      </w:r>
      <w:r>
        <w:t>" (П.);</w:t>
      </w:r>
    </w:p>
    <w:p w:rsidR="00BF417B" w:rsidRDefault="00BF417B" w:rsidP="00BF417B">
      <w:pPr>
        <w:pStyle w:val="Normal"/>
        <w:ind w:left="567" w:hanging="283"/>
      </w:pPr>
      <w:r>
        <w:t>б)</w:t>
      </w:r>
      <w:r>
        <w:tab/>
        <w:t xml:space="preserve">при описании действий, связанных друг с другом причинно-следственными или временными связями: "Иван Иванович, когда </w:t>
      </w:r>
      <w:r>
        <w:rPr>
          <w:i/>
        </w:rPr>
        <w:t>сделается</w:t>
      </w:r>
      <w:r>
        <w:t xml:space="preserve"> слишком жарко, </w:t>
      </w:r>
      <w:r>
        <w:rPr>
          <w:i/>
        </w:rPr>
        <w:t xml:space="preserve">скинет </w:t>
      </w:r>
      <w:r>
        <w:t xml:space="preserve">с себя и бекешу и исподнее, сам </w:t>
      </w:r>
      <w:r>
        <w:rPr>
          <w:i/>
        </w:rPr>
        <w:t>останется</w:t>
      </w:r>
      <w:r>
        <w:t xml:space="preserve"> в одной рубашке и отдыхает под навесом..."; "Иван Иванович очень сердится, если ему </w:t>
      </w:r>
      <w:r>
        <w:rPr>
          <w:i/>
        </w:rPr>
        <w:t>попадется</w:t>
      </w:r>
      <w:r>
        <w:t xml:space="preserve"> в борщ муха: он тогда выходит из себя, и тарелку </w:t>
      </w:r>
      <w:r>
        <w:rPr>
          <w:i/>
        </w:rPr>
        <w:t xml:space="preserve">кинет, </w:t>
      </w:r>
      <w:r>
        <w:t xml:space="preserve">и хозяину </w:t>
      </w:r>
      <w:r>
        <w:rPr>
          <w:i/>
        </w:rPr>
        <w:t>достанется</w:t>
      </w:r>
      <w:r>
        <w:t xml:space="preserve">"; "Прекрасный человек Иван Иванович! Он очень любит дыни. Это его любимое кушанье. Как только </w:t>
      </w:r>
      <w:r>
        <w:rPr>
          <w:i/>
        </w:rPr>
        <w:t>отобедает</w:t>
      </w:r>
      <w:r>
        <w:t xml:space="preserve"> и </w:t>
      </w:r>
      <w:r>
        <w:rPr>
          <w:i/>
        </w:rPr>
        <w:t>выйдет</w:t>
      </w:r>
      <w:r>
        <w:t xml:space="preserve"> в одной рубашке под навес, сейчас приказывает Гапке принести две дыни. И уже сам </w:t>
      </w:r>
      <w:r>
        <w:rPr>
          <w:i/>
        </w:rPr>
        <w:t>разрежет, соберет</w:t>
      </w:r>
      <w:r>
        <w:t xml:space="preserve"> семена в особую бумажку и </w:t>
      </w:r>
      <w:r>
        <w:rPr>
          <w:i/>
        </w:rPr>
        <w:t>начнет</w:t>
      </w:r>
      <w:r>
        <w:t xml:space="preserve"> кушать. Потом велит Гапке принести чернильницу и сам, собственною рукою, </w:t>
      </w:r>
      <w:r>
        <w:rPr>
          <w:i/>
        </w:rPr>
        <w:t>сделает</w:t>
      </w:r>
      <w:r>
        <w:t xml:space="preserve"> надпись на бумажке: сия дыня съедена такого-то числа. Если при этом был какой-нибудь гость, то: участвовал такой-то" (Гог.).</w:t>
      </w:r>
    </w:p>
    <w:p w:rsidR="00BF417B" w:rsidRDefault="00BF417B" w:rsidP="00BF417B">
      <w:pPr>
        <w:pStyle w:val="Normal"/>
      </w:pPr>
      <w:r>
        <w:t xml:space="preserve">5. Наконец, формы будущего простого времени могут обозначать внезапные действия в прошлом, отличавшиеся большой интенсивностью (часто с частицей </w:t>
      </w:r>
      <w:r>
        <w:rPr>
          <w:i/>
        </w:rPr>
        <w:t>как</w:t>
      </w:r>
      <w:r>
        <w:t xml:space="preserve">): "Как царица </w:t>
      </w:r>
      <w:r>
        <w:rPr>
          <w:i/>
        </w:rPr>
        <w:t>отпрыгнет,</w:t>
      </w:r>
      <w:r>
        <w:t xml:space="preserve"> Да как ручку </w:t>
      </w:r>
      <w:r>
        <w:rPr>
          <w:i/>
        </w:rPr>
        <w:t>замахнет,</w:t>
      </w:r>
      <w:r>
        <w:t xml:space="preserve"> да по зеркальцу как </w:t>
      </w:r>
      <w:r>
        <w:rPr>
          <w:i/>
        </w:rPr>
        <w:t>хлопнет,</w:t>
      </w:r>
      <w:r>
        <w:t xml:space="preserve"> Каблучком-то как </w:t>
      </w:r>
      <w:r>
        <w:rPr>
          <w:i/>
        </w:rPr>
        <w:t>притопнет</w:t>
      </w:r>
      <w:r>
        <w:t>!</w:t>
      </w:r>
      <w:r>
        <w:rPr>
          <w:i/>
        </w:rPr>
        <w:t>..</w:t>
      </w:r>
      <w:r>
        <w:t>" (П.).</w:t>
      </w:r>
    </w:p>
    <w:p w:rsidR="00BF417B" w:rsidRDefault="00BF417B" w:rsidP="00BF417B">
      <w:pPr>
        <w:pStyle w:val="Normal"/>
      </w:pPr>
      <w:r>
        <w:rPr>
          <w:spacing w:val="60"/>
        </w:rPr>
        <w:t xml:space="preserve">Будущее сложное время </w:t>
      </w:r>
      <w:r>
        <w:t xml:space="preserve">(т.е. форма будущего времени глаголов несовершенного вида) употребляется главным образом в основном значении – для указания на те процессы, которые будут протекать в будущем: "...В этом году впервые "Московскую красавицу" </w:t>
      </w:r>
      <w:r>
        <w:rPr>
          <w:i/>
        </w:rPr>
        <w:t>будут определять</w:t>
      </w:r>
      <w:r>
        <w:t xml:space="preserve"> сами москвичи" (Моск. комс. 1989. 9 сент.); "Кто </w:t>
      </w:r>
      <w:r>
        <w:rPr>
          <w:i/>
        </w:rPr>
        <w:t>будет преподавать</w:t>
      </w:r>
      <w:r>
        <w:t xml:space="preserve"> в гимназии? Учителя и кое-кто из научных работников" (Изв. 1989. 1 сент.). Иногда формы будущего сложного используются в речи переносно – для указания на типичную ситуацию (обобщенное значение): "В литературе, как и в жизни, нужно помнить одно правило, что человек </w:t>
      </w:r>
      <w:r>
        <w:rPr>
          <w:i/>
        </w:rPr>
        <w:t>будет</w:t>
      </w:r>
      <w:r>
        <w:t xml:space="preserve"> тысячу раз </w:t>
      </w:r>
      <w:r>
        <w:rPr>
          <w:i/>
        </w:rPr>
        <w:t>раскаиваться,</w:t>
      </w:r>
      <w:r>
        <w:t xml:space="preserve"> что говорил много, но никогда, что мало" (Писем.).</w:t>
      </w:r>
    </w:p>
    <w:p w:rsidR="00BF417B" w:rsidRDefault="00BF417B" w:rsidP="00BF417B">
      <w:pPr>
        <w:pStyle w:val="Normal"/>
        <w:rPr>
          <w:b/>
        </w:rPr>
      </w:pPr>
    </w:p>
    <w:p w:rsidR="00BF417B" w:rsidRDefault="00BF417B" w:rsidP="00BF417B">
      <w:pPr>
        <w:pStyle w:val="Normal"/>
        <w:rPr>
          <w:b/>
        </w:rPr>
      </w:pPr>
    </w:p>
    <w:p w:rsidR="00BF417B" w:rsidRDefault="00BF417B" w:rsidP="00BF417B">
      <w:pPr>
        <w:pStyle w:val="Normal"/>
        <w:rPr>
          <w:b/>
        </w:rPr>
      </w:pPr>
    </w:p>
    <w:p w:rsidR="00BF417B" w:rsidRDefault="00BF417B" w:rsidP="00BF417B">
      <w:pPr>
        <w:pStyle w:val="1"/>
      </w:pPr>
      <w:bookmarkStart w:id="32" w:name="_Toc532490348"/>
      <w:r>
        <w:t>К</w:t>
      </w:r>
      <w:r>
        <w:rPr>
          <w:sz w:val="22"/>
        </w:rPr>
        <w:t>атегория</w:t>
      </w:r>
      <w:r>
        <w:t xml:space="preserve"> </w:t>
      </w:r>
      <w:r>
        <w:rPr>
          <w:sz w:val="22"/>
        </w:rPr>
        <w:t>наклонения</w:t>
      </w:r>
      <w:bookmarkEnd w:id="32"/>
    </w:p>
    <w:p w:rsidR="00BF417B" w:rsidRDefault="00BF417B" w:rsidP="00BF417B">
      <w:pPr>
        <w:pStyle w:val="Normal"/>
      </w:pPr>
    </w:p>
    <w:p w:rsidR="00BF417B" w:rsidRDefault="00BF417B" w:rsidP="00BF417B">
      <w:pPr>
        <w:pStyle w:val="Normal"/>
      </w:pPr>
    </w:p>
    <w:p w:rsidR="00BF417B" w:rsidRDefault="00BF417B" w:rsidP="00BF417B">
      <w:pPr>
        <w:pStyle w:val="Normal"/>
      </w:pPr>
      <w:r>
        <w:lastRenderedPageBreak/>
        <w:t xml:space="preserve">Категория </w:t>
      </w:r>
      <w:r>
        <w:rPr>
          <w:spacing w:val="60"/>
        </w:rPr>
        <w:t>наклонения</w:t>
      </w:r>
      <w:r>
        <w:t>– способность глагола выражать отношение действия к действительности. Действие может быть представлено как реальное, как побуждающее к осуществлению, как желательное, как возможное при определенных условиях. В соответствии с этими значениями различают изъявительное, повелительное и сослагательное наклонения.</w:t>
      </w:r>
    </w:p>
    <w:p w:rsidR="00BF417B" w:rsidRDefault="00BF417B" w:rsidP="00BF417B">
      <w:pPr>
        <w:pStyle w:val="Normal"/>
        <w:rPr>
          <w:b/>
        </w:rPr>
      </w:pPr>
    </w:p>
    <w:p w:rsidR="00BF417B" w:rsidRDefault="00BF417B" w:rsidP="00BF417B">
      <w:pPr>
        <w:pStyle w:val="Normal"/>
        <w:rPr>
          <w:b/>
        </w:rPr>
      </w:pPr>
    </w:p>
    <w:p w:rsidR="00BF417B" w:rsidRDefault="00BF417B" w:rsidP="00BF417B">
      <w:pPr>
        <w:pStyle w:val="2"/>
      </w:pPr>
      <w:bookmarkStart w:id="33" w:name="_Toc532490349"/>
      <w:r>
        <w:t>Изъявительное наклонение</w:t>
      </w:r>
      <w:bookmarkEnd w:id="33"/>
    </w:p>
    <w:p w:rsidR="00BF417B" w:rsidRDefault="00BF417B" w:rsidP="00BF417B">
      <w:pPr>
        <w:pStyle w:val="Normal"/>
      </w:pPr>
    </w:p>
    <w:p w:rsidR="00BF417B" w:rsidRDefault="00BF417B" w:rsidP="00BF417B">
      <w:pPr>
        <w:pStyle w:val="Normal"/>
      </w:pPr>
      <w:r>
        <w:rPr>
          <w:spacing w:val="60"/>
        </w:rPr>
        <w:t xml:space="preserve">Изъявительное </w:t>
      </w:r>
      <w:r>
        <w:t xml:space="preserve">наклонение представляет действие как реальное в настоящем, прошедшем или будущем. Ср.: "Однообразный, глухой шум моря, доносившийся снизу, говорил о покое, о вечном сне, какой </w:t>
      </w:r>
      <w:r>
        <w:rPr>
          <w:i/>
        </w:rPr>
        <w:t>ожидает</w:t>
      </w:r>
      <w:r>
        <w:t xml:space="preserve"> нас. Так </w:t>
      </w:r>
      <w:r>
        <w:rPr>
          <w:i/>
        </w:rPr>
        <w:t>шумело</w:t>
      </w:r>
      <w:r>
        <w:t xml:space="preserve"> внизу, когда еще тут не было ни Ялты, ни Ореанды, теперь </w:t>
      </w:r>
      <w:r>
        <w:rPr>
          <w:i/>
        </w:rPr>
        <w:t>шумит</w:t>
      </w:r>
      <w:r>
        <w:t xml:space="preserve"> и </w:t>
      </w:r>
      <w:r>
        <w:rPr>
          <w:i/>
        </w:rPr>
        <w:t>будет шуметь</w:t>
      </w:r>
      <w:r>
        <w:t xml:space="preserve"> так же равнодушно и глухо, когда нас не будет" (Ч.).</w:t>
      </w:r>
    </w:p>
    <w:p w:rsidR="00BF417B" w:rsidRDefault="00BF417B" w:rsidP="00BF417B">
      <w:pPr>
        <w:pStyle w:val="Normal"/>
      </w:pPr>
      <w:r>
        <w:t>Изъявительное наклонение тесно связано с категорией времени: его значения выявляются в формах настоящего, прошедшего и будущего времени (см. приведенный выше пример), т.е. своих собственных форм выражения это наклонение не имеет.</w:t>
      </w:r>
    </w:p>
    <w:p w:rsidR="00BF417B" w:rsidRDefault="00BF417B" w:rsidP="00BF417B">
      <w:pPr>
        <w:pStyle w:val="Normal"/>
        <w:rPr>
          <w:b/>
        </w:rPr>
      </w:pPr>
    </w:p>
    <w:p w:rsidR="00BF417B" w:rsidRDefault="00BF417B" w:rsidP="00BF417B">
      <w:pPr>
        <w:pStyle w:val="Normal"/>
        <w:rPr>
          <w:b/>
        </w:rPr>
      </w:pPr>
    </w:p>
    <w:p w:rsidR="00BF417B" w:rsidRDefault="00BF417B" w:rsidP="00BF417B">
      <w:pPr>
        <w:pStyle w:val="2"/>
      </w:pPr>
      <w:bookmarkStart w:id="34" w:name="_Toc532490350"/>
      <w:r>
        <w:t>Повелительное наклонение</w:t>
      </w:r>
      <w:bookmarkEnd w:id="34"/>
    </w:p>
    <w:p w:rsidR="00BF417B" w:rsidRDefault="00BF417B" w:rsidP="00BF417B">
      <w:pPr>
        <w:pStyle w:val="Normal"/>
      </w:pPr>
    </w:p>
    <w:p w:rsidR="00BF417B" w:rsidRDefault="00BF417B" w:rsidP="00BF417B">
      <w:pPr>
        <w:pStyle w:val="Normal"/>
      </w:pPr>
      <w:r>
        <w:rPr>
          <w:spacing w:val="60"/>
        </w:rPr>
        <w:t xml:space="preserve">Повелительное </w:t>
      </w:r>
      <w:r>
        <w:t>наклонение представляет действие как такое, которое говорящий побуждает кого-либо (требуя, советуя, прося) совершить, осуществить. Категории времени глаголы в повелительном наклонении не имеют.</w:t>
      </w:r>
    </w:p>
    <w:p w:rsidR="00BF417B" w:rsidRDefault="00BF417B" w:rsidP="00BF417B">
      <w:pPr>
        <w:pStyle w:val="Normal"/>
      </w:pPr>
      <w:r>
        <w:t>Самой типичной и употребительной формой повелительного наклонения является форма 2-го лица единственного и множественного числа.</w:t>
      </w:r>
    </w:p>
    <w:p w:rsidR="00BF417B" w:rsidRDefault="00BF417B" w:rsidP="00BF417B">
      <w:pPr>
        <w:pStyle w:val="Normal"/>
      </w:pPr>
      <w:r>
        <w:t>Форма 2-го лица единственного числа образуется от основы настоящего или простого будущего времени. В зависимости от характера основы и места ударения в глаголе форма 2-го лица может быть четырех видов:</w:t>
      </w:r>
    </w:p>
    <w:p w:rsidR="00BF417B" w:rsidRDefault="00BF417B" w:rsidP="00BF417B">
      <w:pPr>
        <w:pStyle w:val="Normal"/>
      </w:pPr>
      <w:r>
        <w:t xml:space="preserve">I) на </w:t>
      </w:r>
      <w:r>
        <w:rPr>
          <w:b/>
          <w:i/>
        </w:rPr>
        <w:t>-j</w:t>
      </w:r>
      <w:r>
        <w:t xml:space="preserve"> (орфографически на </w:t>
      </w:r>
      <w:r>
        <w:rPr>
          <w:b/>
          <w:i/>
        </w:rPr>
        <w:t>-й</w:t>
      </w:r>
      <w:r>
        <w:t xml:space="preserve">), если основа настоящего (или будущего) времени кончается на </w:t>
      </w:r>
      <w:r>
        <w:rPr>
          <w:b/>
          <w:i/>
        </w:rPr>
        <w:t>-j</w:t>
      </w:r>
      <w:r>
        <w:t xml:space="preserve">: работа[j]-ут </w:t>
      </w:r>
      <w:r>
        <w:rPr>
          <w:sz w:val="20"/>
        </w:rPr>
        <w:sym w:font="Symbol" w:char="F0AE"/>
      </w:r>
      <w:r>
        <w:t xml:space="preserve"> </w:t>
      </w:r>
      <w:r>
        <w:rPr>
          <w:i/>
        </w:rPr>
        <w:t>работай</w:t>
      </w:r>
      <w:r>
        <w:t xml:space="preserve">; потрога[j]-ут </w:t>
      </w:r>
      <w:r>
        <w:rPr>
          <w:sz w:val="20"/>
        </w:rPr>
        <w:sym w:font="Symbol" w:char="F0AE"/>
      </w:r>
      <w:r>
        <w:t xml:space="preserve"> </w:t>
      </w:r>
      <w:r>
        <w:rPr>
          <w:i/>
        </w:rPr>
        <w:t>потрогай*</w:t>
      </w:r>
      <w:r>
        <w:t>;</w:t>
      </w:r>
    </w:p>
    <w:p w:rsidR="00BF417B" w:rsidRDefault="00BF417B" w:rsidP="00BF417B">
      <w:pPr>
        <w:pStyle w:val="Normal"/>
      </w:pPr>
    </w:p>
    <w:p w:rsidR="00BF417B" w:rsidRDefault="00BF417B" w:rsidP="00BF417B">
      <w:pPr>
        <w:pStyle w:val="Normal"/>
        <w:rPr>
          <w:sz w:val="22"/>
        </w:rPr>
      </w:pPr>
      <w:r>
        <w:rPr>
          <w:spacing w:val="60"/>
          <w:sz w:val="22"/>
        </w:rPr>
        <w:t>Примечания</w:t>
      </w:r>
      <w:r>
        <w:rPr>
          <w:sz w:val="22"/>
        </w:rPr>
        <w:t xml:space="preserve">. 1. У односложных в инфинитиве глаголов типа </w:t>
      </w:r>
      <w:r>
        <w:rPr>
          <w:i/>
          <w:sz w:val="22"/>
        </w:rPr>
        <w:t>бить</w:t>
      </w:r>
      <w:r>
        <w:rPr>
          <w:sz w:val="22"/>
        </w:rPr>
        <w:t xml:space="preserve">, </w:t>
      </w:r>
      <w:r>
        <w:rPr>
          <w:i/>
          <w:sz w:val="22"/>
        </w:rPr>
        <w:t>пить, лить,</w:t>
      </w:r>
      <w:r>
        <w:rPr>
          <w:sz w:val="22"/>
        </w:rPr>
        <w:t xml:space="preserve"> основа настоящего времени которых состоит из одних согласных (</w:t>
      </w:r>
      <w:r>
        <w:rPr>
          <w:i/>
          <w:sz w:val="22"/>
        </w:rPr>
        <w:t>б[j]-ут, п[j]-ут, л[j]-ут</w:t>
      </w:r>
      <w:r>
        <w:rPr>
          <w:sz w:val="22"/>
        </w:rPr>
        <w:t>)</w:t>
      </w:r>
      <w:r>
        <w:rPr>
          <w:i/>
          <w:sz w:val="22"/>
        </w:rPr>
        <w:t xml:space="preserve"> в форме повелительного наклонения появляется гласный </w:t>
      </w:r>
      <w:r>
        <w:rPr>
          <w:b/>
          <w:i/>
          <w:sz w:val="22"/>
        </w:rPr>
        <w:t>е</w:t>
      </w:r>
      <w:r>
        <w:rPr>
          <w:sz w:val="22"/>
        </w:rPr>
        <w:t>:</w:t>
      </w:r>
      <w:r>
        <w:rPr>
          <w:i/>
          <w:sz w:val="22"/>
        </w:rPr>
        <w:t xml:space="preserve"> бей, пей, лей.</w:t>
      </w:r>
    </w:p>
    <w:p w:rsidR="00BF417B" w:rsidRDefault="00BF417B" w:rsidP="00BF417B">
      <w:pPr>
        <w:pStyle w:val="Normal"/>
        <w:rPr>
          <w:sz w:val="22"/>
        </w:rPr>
      </w:pPr>
      <w:r>
        <w:rPr>
          <w:sz w:val="22"/>
        </w:rPr>
        <w:t xml:space="preserve">2. Повелительная форма глаголов с корнями </w:t>
      </w:r>
      <w:r>
        <w:rPr>
          <w:b/>
          <w:i/>
          <w:sz w:val="22"/>
        </w:rPr>
        <w:t>да-</w:t>
      </w:r>
      <w:r>
        <w:rPr>
          <w:b/>
          <w:sz w:val="22"/>
        </w:rPr>
        <w:t>;</w:t>
      </w:r>
      <w:r>
        <w:rPr>
          <w:b/>
          <w:i/>
          <w:sz w:val="22"/>
        </w:rPr>
        <w:t xml:space="preserve"> зна-, ста-</w:t>
      </w:r>
      <w:r>
        <w:rPr>
          <w:sz w:val="22"/>
        </w:rPr>
        <w:t xml:space="preserve">; имеющих в инфинитиве суффикс </w:t>
      </w:r>
      <w:r>
        <w:rPr>
          <w:b/>
          <w:i/>
          <w:sz w:val="22"/>
        </w:rPr>
        <w:t>-ва-</w:t>
      </w:r>
      <w:r>
        <w:rPr>
          <w:sz w:val="22"/>
        </w:rPr>
        <w:t xml:space="preserve"> (</w:t>
      </w:r>
      <w:r>
        <w:rPr>
          <w:i/>
          <w:sz w:val="22"/>
        </w:rPr>
        <w:t>давать, узнавать, вставать</w:t>
      </w:r>
      <w:r>
        <w:rPr>
          <w:sz w:val="22"/>
        </w:rPr>
        <w:t xml:space="preserve"> и т.п.), который отсутс</w:t>
      </w:r>
      <w:r>
        <w:rPr>
          <w:sz w:val="22"/>
        </w:rPr>
        <w:t>т</w:t>
      </w:r>
      <w:r>
        <w:rPr>
          <w:sz w:val="22"/>
        </w:rPr>
        <w:t>вует в основе настоящего времени (</w:t>
      </w:r>
      <w:r>
        <w:rPr>
          <w:i/>
          <w:sz w:val="22"/>
        </w:rPr>
        <w:t>да[j]-ут, узна[j]-ут, вста[j]-ут</w:t>
      </w:r>
      <w:r>
        <w:rPr>
          <w:sz w:val="22"/>
        </w:rPr>
        <w:t xml:space="preserve">), образуется с прибавлением перед </w:t>
      </w:r>
      <w:r>
        <w:rPr>
          <w:b/>
          <w:i/>
          <w:sz w:val="22"/>
        </w:rPr>
        <w:t>j</w:t>
      </w:r>
      <w:r>
        <w:rPr>
          <w:sz w:val="22"/>
        </w:rPr>
        <w:t xml:space="preserve"> этого суффикса: </w:t>
      </w:r>
      <w:r>
        <w:rPr>
          <w:i/>
          <w:sz w:val="22"/>
        </w:rPr>
        <w:t>да-ва-й, узна-ва-й, вста-ва-й.</w:t>
      </w:r>
    </w:p>
    <w:p w:rsidR="00BF417B" w:rsidRDefault="00BF417B" w:rsidP="00BF417B">
      <w:pPr>
        <w:pStyle w:val="Normal"/>
      </w:pPr>
    </w:p>
    <w:p w:rsidR="00BF417B" w:rsidRDefault="00BF417B" w:rsidP="00BF417B">
      <w:pPr>
        <w:pStyle w:val="Normal"/>
      </w:pPr>
      <w:r>
        <w:t>II) на</w:t>
      </w:r>
      <w:r>
        <w:rPr>
          <w:b/>
        </w:rPr>
        <w:t xml:space="preserve"> </w:t>
      </w:r>
      <w:r>
        <w:rPr>
          <w:b/>
          <w:i/>
        </w:rPr>
        <w:t>-й</w:t>
      </w:r>
      <w:r>
        <w:t xml:space="preserve">, если основа кончается не на </w:t>
      </w:r>
      <w:r>
        <w:rPr>
          <w:b/>
          <w:i/>
          <w:sz w:val="22"/>
        </w:rPr>
        <w:t>j</w:t>
      </w:r>
      <w:r>
        <w:t xml:space="preserve">, а ударение в 1-м лице единственного числа изъявительного наклонения падает на окончание: </w:t>
      </w:r>
      <w:r>
        <w:rPr>
          <w:i/>
        </w:rPr>
        <w:t>вед-</w:t>
      </w:r>
      <w:r>
        <w:t xml:space="preserve">ут (ведý) </w:t>
      </w:r>
      <w:r>
        <w:rPr>
          <w:sz w:val="20"/>
        </w:rPr>
        <w:sym w:font="Symbol" w:char="F0AE"/>
      </w:r>
      <w:r>
        <w:t xml:space="preserve"> </w:t>
      </w:r>
      <w:r>
        <w:rPr>
          <w:i/>
        </w:rPr>
        <w:t>ведú</w:t>
      </w:r>
      <w:r>
        <w:t>;</w:t>
      </w:r>
      <w:r>
        <w:rPr>
          <w:i/>
        </w:rPr>
        <w:t xml:space="preserve"> нес-</w:t>
      </w:r>
      <w:r>
        <w:t>ут (несу</w:t>
      </w:r>
      <w:r>
        <w:rPr>
          <w:rFonts w:ascii="Phonetic Newton" w:hAnsi="Phonetic Newton"/>
        </w:rPr>
        <w:t></w:t>
      </w:r>
      <w:r>
        <w:t xml:space="preserve">) </w:t>
      </w:r>
      <w:r>
        <w:rPr>
          <w:sz w:val="20"/>
        </w:rPr>
        <w:sym w:font="Symbol" w:char="F0AE"/>
      </w:r>
      <w:r>
        <w:t xml:space="preserve"> </w:t>
      </w:r>
      <w:r>
        <w:rPr>
          <w:i/>
        </w:rPr>
        <w:t>несú</w:t>
      </w:r>
      <w:r>
        <w:t>;</w:t>
      </w:r>
      <w:r>
        <w:rPr>
          <w:i/>
        </w:rPr>
        <w:t xml:space="preserve"> бег-</w:t>
      </w:r>
      <w:r>
        <w:t>ут (бегу</w:t>
      </w:r>
      <w:r>
        <w:rPr>
          <w:rFonts w:ascii="Phonetic Newton" w:hAnsi="Phonetic Newton"/>
        </w:rPr>
        <w:t></w:t>
      </w:r>
      <w:r>
        <w:t xml:space="preserve">) </w:t>
      </w:r>
      <w:r>
        <w:rPr>
          <w:sz w:val="20"/>
        </w:rPr>
        <w:sym w:font="Symbol" w:char="F0AE"/>
      </w:r>
      <w:r>
        <w:rPr>
          <w:sz w:val="20"/>
        </w:rPr>
        <w:t xml:space="preserve"> </w:t>
      </w:r>
      <w:r>
        <w:rPr>
          <w:i/>
        </w:rPr>
        <w:t>бегú</w:t>
      </w:r>
      <w:r>
        <w:t>;</w:t>
      </w:r>
      <w:r>
        <w:rPr>
          <w:i/>
        </w:rPr>
        <w:t xml:space="preserve"> держ-</w:t>
      </w:r>
      <w:r>
        <w:t>ат (держу</w:t>
      </w:r>
      <w:r>
        <w:rPr>
          <w:rFonts w:ascii="Phonetic Newton" w:hAnsi="Phonetic Newton"/>
        </w:rPr>
        <w:t></w:t>
      </w:r>
      <w:r>
        <w:t xml:space="preserve">) </w:t>
      </w:r>
      <w:r>
        <w:rPr>
          <w:sz w:val="20"/>
        </w:rPr>
        <w:sym w:font="Symbol" w:char="F0AE"/>
      </w:r>
      <w:r>
        <w:t xml:space="preserve"> </w:t>
      </w:r>
      <w:r>
        <w:rPr>
          <w:i/>
        </w:rPr>
        <w:t>держú**</w:t>
      </w:r>
      <w:r>
        <w:t>;</w:t>
      </w:r>
    </w:p>
    <w:p w:rsidR="00BF417B" w:rsidRDefault="00BF417B" w:rsidP="00BF417B">
      <w:pPr>
        <w:pStyle w:val="Normal"/>
      </w:pPr>
      <w:r>
        <w:t xml:space="preserve">III) на </w:t>
      </w:r>
      <w:r>
        <w:rPr>
          <w:b/>
          <w:i/>
        </w:rPr>
        <w:t>-и</w:t>
      </w:r>
      <w:r>
        <w:t xml:space="preserve"> (</w:t>
      </w:r>
      <w:r>
        <w:rPr>
          <w:i/>
        </w:rPr>
        <w:t>безударное</w:t>
      </w:r>
      <w:r>
        <w:t>)</w:t>
      </w:r>
      <w:r>
        <w:rPr>
          <w:i/>
        </w:rPr>
        <w:t>,</w:t>
      </w:r>
      <w:r>
        <w:t xml:space="preserve"> если основа оканчивается группой согласных, а ударение падает на основу: </w:t>
      </w:r>
      <w:r>
        <w:rPr>
          <w:i/>
        </w:rPr>
        <w:t>кóнч-</w:t>
      </w:r>
      <w:r>
        <w:t xml:space="preserve">ат </w:t>
      </w:r>
      <w:r>
        <w:rPr>
          <w:sz w:val="20"/>
        </w:rPr>
        <w:sym w:font="Symbol" w:char="F0AE"/>
      </w:r>
      <w:r>
        <w:t xml:space="preserve"> </w:t>
      </w:r>
      <w:r>
        <w:rPr>
          <w:i/>
        </w:rPr>
        <w:t>кóнчи</w:t>
      </w:r>
      <w:r>
        <w:t>;</w:t>
      </w:r>
      <w:r>
        <w:rPr>
          <w:i/>
        </w:rPr>
        <w:t xml:space="preserve"> стýкн-</w:t>
      </w:r>
      <w:r>
        <w:t>ут</w:t>
      </w:r>
      <w:r>
        <w:rPr>
          <w:i/>
        </w:rPr>
        <w:t xml:space="preserve"> </w:t>
      </w:r>
      <w:r>
        <w:rPr>
          <w:sz w:val="20"/>
        </w:rPr>
        <w:sym w:font="Symbol" w:char="F0AE"/>
      </w:r>
      <w:r>
        <w:t xml:space="preserve"> </w:t>
      </w:r>
      <w:r>
        <w:rPr>
          <w:i/>
        </w:rPr>
        <w:t>стýкни</w:t>
      </w:r>
      <w:r>
        <w:t>;</w:t>
      </w:r>
      <w:r>
        <w:rPr>
          <w:i/>
        </w:rPr>
        <w:t xml:space="preserve"> мéд[л]</w:t>
      </w:r>
      <w:r>
        <w:t xml:space="preserve">-ат </w:t>
      </w:r>
      <w:r>
        <w:rPr>
          <w:sz w:val="20"/>
        </w:rPr>
        <w:sym w:font="Symbol" w:char="F0AE"/>
      </w:r>
      <w:r>
        <w:t xml:space="preserve"> (не) </w:t>
      </w:r>
      <w:r>
        <w:rPr>
          <w:i/>
        </w:rPr>
        <w:t>мéдли</w:t>
      </w:r>
      <w:r>
        <w:t>;</w:t>
      </w:r>
    </w:p>
    <w:p w:rsidR="00BF417B" w:rsidRDefault="00BF417B" w:rsidP="00BF417B">
      <w:pPr>
        <w:pStyle w:val="Normal"/>
      </w:pPr>
    </w:p>
    <w:p w:rsidR="00BF417B" w:rsidRDefault="00BF417B" w:rsidP="00BF417B">
      <w:pPr>
        <w:pStyle w:val="Normal"/>
        <w:rPr>
          <w:sz w:val="22"/>
        </w:rPr>
      </w:pPr>
      <w:r>
        <w:rPr>
          <w:spacing w:val="60"/>
          <w:sz w:val="22"/>
        </w:rPr>
        <w:t>Примечание</w:t>
      </w:r>
      <w:r>
        <w:rPr>
          <w:sz w:val="22"/>
        </w:rPr>
        <w:t xml:space="preserve">. Глаголы с основой, которая оканчивается сочетанием </w:t>
      </w:r>
      <w:r>
        <w:rPr>
          <w:i/>
          <w:sz w:val="22"/>
        </w:rPr>
        <w:t>-ст</w:t>
      </w:r>
      <w:r>
        <w:rPr>
          <w:sz w:val="22"/>
        </w:rPr>
        <w:t xml:space="preserve"> или двумя согласными, из которых первый </w:t>
      </w:r>
      <w:r>
        <w:rPr>
          <w:i/>
          <w:sz w:val="22"/>
        </w:rPr>
        <w:t>р,</w:t>
      </w:r>
      <w:r>
        <w:rPr>
          <w:sz w:val="22"/>
        </w:rPr>
        <w:t xml:space="preserve"> могут, помимо формы на -</w:t>
      </w:r>
      <w:r>
        <w:rPr>
          <w:i/>
          <w:sz w:val="22"/>
        </w:rPr>
        <w:t>и</w:t>
      </w:r>
      <w:r>
        <w:rPr>
          <w:sz w:val="22"/>
        </w:rPr>
        <w:t xml:space="preserve"> (безударное), иметь форму на согласный: </w:t>
      </w:r>
      <w:r>
        <w:rPr>
          <w:i/>
          <w:sz w:val="22"/>
        </w:rPr>
        <w:t xml:space="preserve">почúсти </w:t>
      </w:r>
      <w:r>
        <w:rPr>
          <w:sz w:val="22"/>
        </w:rPr>
        <w:t>и</w:t>
      </w:r>
      <w:r>
        <w:rPr>
          <w:i/>
          <w:sz w:val="22"/>
        </w:rPr>
        <w:t xml:space="preserve"> почúсть,</w:t>
      </w:r>
      <w:r>
        <w:rPr>
          <w:sz w:val="22"/>
        </w:rPr>
        <w:t xml:space="preserve"> (не) </w:t>
      </w:r>
      <w:r>
        <w:rPr>
          <w:i/>
          <w:sz w:val="22"/>
        </w:rPr>
        <w:t>мóрщи</w:t>
      </w:r>
      <w:r>
        <w:rPr>
          <w:sz w:val="22"/>
        </w:rPr>
        <w:t xml:space="preserve"> и (не) </w:t>
      </w:r>
      <w:r>
        <w:rPr>
          <w:i/>
          <w:sz w:val="22"/>
        </w:rPr>
        <w:t>мóрщь</w:t>
      </w:r>
      <w:r>
        <w:rPr>
          <w:sz w:val="22"/>
        </w:rPr>
        <w:t xml:space="preserve"> (во множественном числе и в соответствующих образованиях на </w:t>
      </w:r>
      <w:r>
        <w:rPr>
          <w:i/>
          <w:sz w:val="22"/>
        </w:rPr>
        <w:t>-ся</w:t>
      </w:r>
      <w:r>
        <w:rPr>
          <w:sz w:val="22"/>
        </w:rPr>
        <w:t xml:space="preserve"> употребляется обычно основная форма на </w:t>
      </w:r>
      <w:r>
        <w:rPr>
          <w:i/>
          <w:sz w:val="22"/>
        </w:rPr>
        <w:t>-и</w:t>
      </w:r>
      <w:r>
        <w:rPr>
          <w:sz w:val="22"/>
        </w:rPr>
        <w:t xml:space="preserve">: </w:t>
      </w:r>
      <w:r>
        <w:rPr>
          <w:i/>
          <w:sz w:val="22"/>
        </w:rPr>
        <w:t>почúстите,</w:t>
      </w:r>
      <w:r>
        <w:rPr>
          <w:sz w:val="22"/>
        </w:rPr>
        <w:t xml:space="preserve"> "не </w:t>
      </w:r>
      <w:r>
        <w:rPr>
          <w:i/>
          <w:sz w:val="22"/>
        </w:rPr>
        <w:t>морщите лоб</w:t>
      </w:r>
      <w:r>
        <w:rPr>
          <w:sz w:val="22"/>
        </w:rPr>
        <w:t>"</w:t>
      </w:r>
      <w:r>
        <w:rPr>
          <w:i/>
          <w:sz w:val="22"/>
        </w:rPr>
        <w:t>, почúстись</w:t>
      </w:r>
      <w:r>
        <w:rPr>
          <w:sz w:val="22"/>
        </w:rPr>
        <w:t xml:space="preserve">); однако встречающиеся в текстах формы на согласный в этих </w:t>
      </w:r>
      <w:r>
        <w:rPr>
          <w:sz w:val="22"/>
        </w:rPr>
        <w:lastRenderedPageBreak/>
        <w:t xml:space="preserve">случаях не выходят за пределы литературной нормы. Ср., например: "– Задета только мышца... Кость цела... Не </w:t>
      </w:r>
      <w:r>
        <w:rPr>
          <w:i/>
          <w:sz w:val="22"/>
        </w:rPr>
        <w:t>морщься –</w:t>
      </w:r>
      <w:r>
        <w:rPr>
          <w:sz w:val="22"/>
        </w:rPr>
        <w:t xml:space="preserve"> тебе не три годика!" (В.Бог.).</w:t>
      </w:r>
    </w:p>
    <w:p w:rsidR="00BF417B" w:rsidRDefault="00BF417B" w:rsidP="00BF417B">
      <w:pPr>
        <w:pStyle w:val="Normal"/>
      </w:pPr>
    </w:p>
    <w:p w:rsidR="00BF417B" w:rsidRDefault="00BF417B" w:rsidP="00BF417B">
      <w:pPr>
        <w:pStyle w:val="Normal"/>
      </w:pPr>
      <w:r>
        <w:t>IV) на</w:t>
      </w:r>
      <w:r>
        <w:rPr>
          <w:b/>
        </w:rPr>
        <w:t xml:space="preserve"> </w:t>
      </w:r>
      <w:r>
        <w:rPr>
          <w:b/>
          <w:i/>
        </w:rPr>
        <w:t>конечный согласный</w:t>
      </w:r>
      <w:r>
        <w:t xml:space="preserve"> основы, который смягчается (орфографически эта мягкость передается знаком </w:t>
      </w:r>
      <w:r>
        <w:rPr>
          <w:i/>
        </w:rPr>
        <w:t>ь</w:t>
      </w:r>
      <w:r>
        <w:t xml:space="preserve">), если согласный может быть мягким (согласный </w:t>
      </w:r>
      <w:r>
        <w:rPr>
          <w:i/>
        </w:rPr>
        <w:t>ж</w:t>
      </w:r>
      <w:r>
        <w:t xml:space="preserve"> не может быть мягким, но знак </w:t>
      </w:r>
      <w:r>
        <w:rPr>
          <w:i/>
        </w:rPr>
        <w:t>ь</w:t>
      </w:r>
      <w:r>
        <w:t xml:space="preserve"> после него тем не менее пишется как показатель формы). Такие формы образуются от ударных основ с одним конечным согласным: </w:t>
      </w:r>
      <w:r>
        <w:rPr>
          <w:i/>
        </w:rPr>
        <w:t>ся</w:t>
      </w:r>
      <w:r>
        <w:rPr>
          <w:rFonts w:ascii="Phonetic Newton" w:hAnsi="Phonetic Newton"/>
        </w:rPr>
        <w:t></w:t>
      </w:r>
      <w:r>
        <w:rPr>
          <w:i/>
        </w:rPr>
        <w:t>д-</w:t>
      </w:r>
      <w:r>
        <w:t>ут</w:t>
      </w:r>
      <w:r>
        <w:rPr>
          <w:i/>
        </w:rPr>
        <w:t xml:space="preserve"> </w:t>
      </w:r>
      <w:r>
        <w:rPr>
          <w:sz w:val="20"/>
        </w:rPr>
        <w:sym w:font="Symbol" w:char="F0AE"/>
      </w:r>
      <w:r>
        <w:rPr>
          <w:i/>
        </w:rPr>
        <w:t xml:space="preserve"> сядь</w:t>
      </w:r>
      <w:r>
        <w:t>;</w:t>
      </w:r>
      <w:r>
        <w:rPr>
          <w:i/>
        </w:rPr>
        <w:t xml:space="preserve"> встáн-</w:t>
      </w:r>
      <w:r>
        <w:t xml:space="preserve">ут </w:t>
      </w:r>
      <w:r>
        <w:rPr>
          <w:sz w:val="20"/>
        </w:rPr>
        <w:sym w:font="Symbol" w:char="F0AE"/>
      </w:r>
      <w:r>
        <w:t xml:space="preserve"> </w:t>
      </w:r>
      <w:r>
        <w:rPr>
          <w:i/>
        </w:rPr>
        <w:t>встань</w:t>
      </w:r>
      <w:r>
        <w:t>;</w:t>
      </w:r>
      <w:r>
        <w:rPr>
          <w:i/>
        </w:rPr>
        <w:t xml:space="preserve"> лéз-</w:t>
      </w:r>
      <w:r>
        <w:t xml:space="preserve">ут </w:t>
      </w:r>
      <w:r>
        <w:rPr>
          <w:sz w:val="20"/>
        </w:rPr>
        <w:sym w:font="Symbol" w:char="F0AE"/>
      </w:r>
      <w:r>
        <w:rPr>
          <w:i/>
        </w:rPr>
        <w:t>– лезь</w:t>
      </w:r>
      <w:r>
        <w:t>;</w:t>
      </w:r>
      <w:r>
        <w:rPr>
          <w:i/>
        </w:rPr>
        <w:t xml:space="preserve"> намáж-</w:t>
      </w:r>
      <w:r>
        <w:t xml:space="preserve">ут </w:t>
      </w:r>
      <w:r>
        <w:rPr>
          <w:sz w:val="20"/>
        </w:rPr>
        <w:sym w:font="Symbol" w:char="F0AE"/>
      </w:r>
      <w:r>
        <w:t xml:space="preserve"> </w:t>
      </w:r>
      <w:r>
        <w:rPr>
          <w:i/>
        </w:rPr>
        <w:t>намáжь.</w:t>
      </w:r>
    </w:p>
    <w:p w:rsidR="00BF417B" w:rsidRDefault="00BF417B" w:rsidP="00BF417B">
      <w:pPr>
        <w:pStyle w:val="Normal"/>
      </w:pPr>
    </w:p>
    <w:p w:rsidR="00BF417B" w:rsidRDefault="00BF417B" w:rsidP="00BF417B">
      <w:pPr>
        <w:pStyle w:val="Normal"/>
        <w:rPr>
          <w:sz w:val="22"/>
        </w:rPr>
      </w:pPr>
      <w:r>
        <w:rPr>
          <w:spacing w:val="60"/>
          <w:sz w:val="22"/>
        </w:rPr>
        <w:t>Примечания</w:t>
      </w:r>
      <w:r>
        <w:rPr>
          <w:sz w:val="22"/>
        </w:rPr>
        <w:t xml:space="preserve">. 1. Для некоторых глаголов с приставкой </w:t>
      </w:r>
      <w:r>
        <w:rPr>
          <w:i/>
          <w:sz w:val="22"/>
        </w:rPr>
        <w:t>вы-</w:t>
      </w:r>
      <w:r>
        <w:rPr>
          <w:sz w:val="22"/>
        </w:rPr>
        <w:t xml:space="preserve"> формы на мягкий согласный иногда заменяются формами на </w:t>
      </w:r>
      <w:r>
        <w:rPr>
          <w:i/>
          <w:sz w:val="22"/>
        </w:rPr>
        <w:t>-и</w:t>
      </w:r>
      <w:r>
        <w:rPr>
          <w:sz w:val="22"/>
        </w:rPr>
        <w:t xml:space="preserve"> (безударное): </w:t>
      </w:r>
      <w:r>
        <w:rPr>
          <w:i/>
          <w:sz w:val="22"/>
        </w:rPr>
        <w:t>вы</w:t>
      </w:r>
      <w:r>
        <w:rPr>
          <w:rFonts w:ascii="Phonetic Newton" w:hAnsi="Phonetic Newton"/>
        </w:rPr>
        <w:t></w:t>
      </w:r>
      <w:r>
        <w:rPr>
          <w:i/>
          <w:sz w:val="22"/>
        </w:rPr>
        <w:t>сунь</w:t>
      </w:r>
      <w:r>
        <w:rPr>
          <w:sz w:val="22"/>
        </w:rPr>
        <w:t xml:space="preserve"> и </w:t>
      </w:r>
      <w:r>
        <w:rPr>
          <w:i/>
          <w:sz w:val="22"/>
        </w:rPr>
        <w:t>вы</w:t>
      </w:r>
      <w:r>
        <w:rPr>
          <w:rFonts w:ascii="Phonetic Newton" w:hAnsi="Phonetic Newton"/>
        </w:rPr>
        <w:t></w:t>
      </w:r>
      <w:r>
        <w:rPr>
          <w:i/>
          <w:sz w:val="22"/>
        </w:rPr>
        <w:t xml:space="preserve">суни </w:t>
      </w:r>
      <w:r>
        <w:rPr>
          <w:sz w:val="22"/>
        </w:rPr>
        <w:t xml:space="preserve">(хотя только </w:t>
      </w:r>
      <w:r>
        <w:rPr>
          <w:i/>
          <w:sz w:val="22"/>
        </w:rPr>
        <w:t>сунь, засýнь</w:t>
      </w:r>
      <w:r>
        <w:rPr>
          <w:sz w:val="22"/>
        </w:rPr>
        <w:t>);</w:t>
      </w:r>
      <w:r>
        <w:rPr>
          <w:i/>
          <w:sz w:val="22"/>
        </w:rPr>
        <w:t xml:space="preserve"> вы</w:t>
      </w:r>
      <w:r>
        <w:rPr>
          <w:rFonts w:ascii="Phonetic Newton" w:hAnsi="Phonetic Newton"/>
        </w:rPr>
        <w:t></w:t>
      </w:r>
      <w:r>
        <w:rPr>
          <w:i/>
          <w:sz w:val="22"/>
        </w:rPr>
        <w:t>ставь</w:t>
      </w:r>
      <w:r>
        <w:rPr>
          <w:sz w:val="22"/>
        </w:rPr>
        <w:t xml:space="preserve"> и </w:t>
      </w:r>
      <w:r>
        <w:rPr>
          <w:i/>
          <w:sz w:val="22"/>
        </w:rPr>
        <w:t>вы</w:t>
      </w:r>
      <w:r>
        <w:rPr>
          <w:rFonts w:ascii="Phonetic Newton" w:hAnsi="Phonetic Newton"/>
        </w:rPr>
        <w:t></w:t>
      </w:r>
      <w:r>
        <w:rPr>
          <w:i/>
          <w:sz w:val="22"/>
        </w:rPr>
        <w:t>стави</w:t>
      </w:r>
      <w:r>
        <w:rPr>
          <w:sz w:val="22"/>
        </w:rPr>
        <w:t xml:space="preserve"> (хотя </w:t>
      </w:r>
      <w:r>
        <w:rPr>
          <w:i/>
          <w:sz w:val="22"/>
        </w:rPr>
        <w:t>ставь, постáвь</w:t>
      </w:r>
      <w:r>
        <w:rPr>
          <w:sz w:val="22"/>
        </w:rPr>
        <w:t>);</w:t>
      </w:r>
      <w:r>
        <w:rPr>
          <w:i/>
          <w:sz w:val="22"/>
        </w:rPr>
        <w:t xml:space="preserve"> вы</w:t>
      </w:r>
      <w:r>
        <w:rPr>
          <w:rFonts w:ascii="Phonetic Newton" w:hAnsi="Phonetic Newton"/>
        </w:rPr>
        <w:t></w:t>
      </w:r>
      <w:r>
        <w:rPr>
          <w:i/>
          <w:sz w:val="22"/>
        </w:rPr>
        <w:t>правь</w:t>
      </w:r>
      <w:r>
        <w:rPr>
          <w:sz w:val="22"/>
        </w:rPr>
        <w:t xml:space="preserve"> и </w:t>
      </w:r>
      <w:r>
        <w:rPr>
          <w:i/>
          <w:sz w:val="22"/>
        </w:rPr>
        <w:t>вы</w:t>
      </w:r>
      <w:r>
        <w:rPr>
          <w:rFonts w:ascii="Phonetic Newton" w:hAnsi="Phonetic Newton"/>
        </w:rPr>
        <w:t></w:t>
      </w:r>
      <w:r>
        <w:rPr>
          <w:i/>
          <w:sz w:val="22"/>
        </w:rPr>
        <w:t>прави</w:t>
      </w:r>
      <w:r>
        <w:rPr>
          <w:sz w:val="22"/>
        </w:rPr>
        <w:t xml:space="preserve"> (хотя </w:t>
      </w:r>
      <w:r>
        <w:rPr>
          <w:i/>
          <w:sz w:val="22"/>
        </w:rPr>
        <w:t>правь, перепрáвь</w:t>
      </w:r>
      <w:r>
        <w:rPr>
          <w:sz w:val="22"/>
        </w:rPr>
        <w:t>);</w:t>
      </w:r>
      <w:r>
        <w:rPr>
          <w:i/>
          <w:sz w:val="22"/>
        </w:rPr>
        <w:t xml:space="preserve"> вы</w:t>
      </w:r>
      <w:r>
        <w:rPr>
          <w:rFonts w:ascii="Phonetic Newton" w:hAnsi="Phonetic Newton"/>
        </w:rPr>
        <w:t></w:t>
      </w:r>
      <w:r>
        <w:rPr>
          <w:i/>
          <w:sz w:val="22"/>
        </w:rPr>
        <w:t>сыпь</w:t>
      </w:r>
      <w:r>
        <w:rPr>
          <w:sz w:val="22"/>
        </w:rPr>
        <w:t xml:space="preserve"> и </w:t>
      </w:r>
      <w:r>
        <w:rPr>
          <w:i/>
          <w:sz w:val="22"/>
        </w:rPr>
        <w:t>вы</w:t>
      </w:r>
      <w:r>
        <w:rPr>
          <w:rFonts w:ascii="Phonetic Newton" w:hAnsi="Phonetic Newton"/>
        </w:rPr>
        <w:t></w:t>
      </w:r>
      <w:r>
        <w:rPr>
          <w:i/>
          <w:sz w:val="22"/>
        </w:rPr>
        <w:t>сыпи</w:t>
      </w:r>
      <w:r>
        <w:rPr>
          <w:sz w:val="22"/>
        </w:rPr>
        <w:t xml:space="preserve"> (хотя </w:t>
      </w:r>
      <w:r>
        <w:rPr>
          <w:i/>
          <w:sz w:val="22"/>
        </w:rPr>
        <w:t>сыпь,</w:t>
      </w:r>
      <w:r>
        <w:rPr>
          <w:sz w:val="22"/>
        </w:rPr>
        <w:t xml:space="preserve"> </w:t>
      </w:r>
      <w:r>
        <w:rPr>
          <w:i/>
          <w:sz w:val="22"/>
        </w:rPr>
        <w:t>насы</w:t>
      </w:r>
      <w:r>
        <w:rPr>
          <w:rFonts w:ascii="Phonetic Newton" w:hAnsi="Phonetic Newton"/>
        </w:rPr>
        <w:t></w:t>
      </w:r>
      <w:r>
        <w:rPr>
          <w:i/>
          <w:sz w:val="22"/>
        </w:rPr>
        <w:t>пь</w:t>
      </w:r>
      <w:r>
        <w:rPr>
          <w:sz w:val="22"/>
        </w:rPr>
        <w:t>) и некоторые другие (в формах множественного числа и в образованиях на</w:t>
      </w:r>
      <w:r>
        <w:rPr>
          <w:b/>
          <w:sz w:val="22"/>
        </w:rPr>
        <w:t xml:space="preserve"> </w:t>
      </w:r>
      <w:r>
        <w:rPr>
          <w:b/>
          <w:i/>
          <w:sz w:val="22"/>
        </w:rPr>
        <w:t>-ся</w:t>
      </w:r>
      <w:r>
        <w:rPr>
          <w:sz w:val="22"/>
        </w:rPr>
        <w:t xml:space="preserve"> употребляется основная форма: "</w:t>
      </w:r>
      <w:r>
        <w:rPr>
          <w:i/>
          <w:sz w:val="22"/>
        </w:rPr>
        <w:t>выбросьте</w:t>
      </w:r>
      <w:r>
        <w:rPr>
          <w:sz w:val="22"/>
        </w:rPr>
        <w:t xml:space="preserve"> это из головы", </w:t>
      </w:r>
      <w:r>
        <w:rPr>
          <w:i/>
          <w:sz w:val="22"/>
        </w:rPr>
        <w:t>высунься</w:t>
      </w:r>
      <w:r>
        <w:rPr>
          <w:sz w:val="22"/>
        </w:rPr>
        <w:t xml:space="preserve"> и т.п.).</w:t>
      </w:r>
    </w:p>
    <w:p w:rsidR="00BF417B" w:rsidRDefault="00BF417B" w:rsidP="00BF417B">
      <w:pPr>
        <w:pStyle w:val="Normal"/>
        <w:rPr>
          <w:sz w:val="22"/>
        </w:rPr>
      </w:pPr>
      <w:r>
        <w:rPr>
          <w:sz w:val="22"/>
        </w:rPr>
        <w:t xml:space="preserve">2. От глагола </w:t>
      </w:r>
      <w:r>
        <w:rPr>
          <w:i/>
          <w:sz w:val="22"/>
        </w:rPr>
        <w:t>лечь</w:t>
      </w:r>
      <w:r>
        <w:rPr>
          <w:sz w:val="22"/>
        </w:rPr>
        <w:t xml:space="preserve"> повелительная форма образуется без смягчения конечного согласного: </w:t>
      </w:r>
      <w:r>
        <w:rPr>
          <w:i/>
          <w:sz w:val="22"/>
        </w:rPr>
        <w:t>ляг-</w:t>
      </w:r>
      <w:r>
        <w:rPr>
          <w:sz w:val="22"/>
        </w:rPr>
        <w:t xml:space="preserve">ут </w:t>
      </w:r>
      <w:r>
        <w:rPr>
          <w:sz w:val="22"/>
        </w:rPr>
        <w:sym w:font="Symbol" w:char="F0AE"/>
      </w:r>
      <w:r>
        <w:rPr>
          <w:sz w:val="22"/>
        </w:rPr>
        <w:t xml:space="preserve"> </w:t>
      </w:r>
      <w:r>
        <w:rPr>
          <w:i/>
          <w:sz w:val="22"/>
        </w:rPr>
        <w:t>ляг</w:t>
      </w:r>
      <w:r>
        <w:rPr>
          <w:sz w:val="22"/>
        </w:rPr>
        <w:t xml:space="preserve"> (форма </w:t>
      </w:r>
      <w:r>
        <w:rPr>
          <w:i/>
          <w:sz w:val="22"/>
        </w:rPr>
        <w:t>ляжь</w:t>
      </w:r>
      <w:r>
        <w:rPr>
          <w:sz w:val="22"/>
        </w:rPr>
        <w:t xml:space="preserve"> является просторечной, нелитер</w:t>
      </w:r>
      <w:r>
        <w:rPr>
          <w:sz w:val="22"/>
        </w:rPr>
        <w:t>а</w:t>
      </w:r>
      <w:r>
        <w:rPr>
          <w:sz w:val="22"/>
        </w:rPr>
        <w:t>турной).</w:t>
      </w:r>
    </w:p>
    <w:p w:rsidR="00BF417B" w:rsidRDefault="00BF417B" w:rsidP="00BF417B">
      <w:pPr>
        <w:pStyle w:val="Normal"/>
        <w:pBdr>
          <w:bottom w:val="single" w:sz="4" w:space="1" w:color="auto"/>
        </w:pBdr>
        <w:rPr>
          <w:sz w:val="22"/>
        </w:rPr>
      </w:pPr>
      <w:r>
        <w:rPr>
          <w:sz w:val="22"/>
        </w:rPr>
        <w:t xml:space="preserve">3. От основы глагола </w:t>
      </w:r>
      <w:r>
        <w:rPr>
          <w:i/>
          <w:sz w:val="22"/>
        </w:rPr>
        <w:t>ехать</w:t>
      </w:r>
      <w:r>
        <w:rPr>
          <w:sz w:val="22"/>
        </w:rPr>
        <w:t xml:space="preserve"> форма повелительного наклонения в литературном языке не используется (встречающиеся в речи формы </w:t>
      </w:r>
      <w:r>
        <w:rPr>
          <w:i/>
          <w:sz w:val="22"/>
        </w:rPr>
        <w:t>едь, ехай</w:t>
      </w:r>
      <w:r>
        <w:rPr>
          <w:sz w:val="22"/>
        </w:rPr>
        <w:t xml:space="preserve"> нелитературны), вместо нее употребляется слово </w:t>
      </w:r>
      <w:r>
        <w:rPr>
          <w:i/>
          <w:sz w:val="22"/>
        </w:rPr>
        <w:t>поезжай.</w:t>
      </w:r>
    </w:p>
    <w:p w:rsidR="00BF417B" w:rsidRDefault="00BF417B" w:rsidP="00BF417B">
      <w:pPr>
        <w:pStyle w:val="Normal"/>
        <w:pBdr>
          <w:bottom w:val="single" w:sz="4" w:space="1" w:color="auto"/>
        </w:pBdr>
        <w:rPr>
          <w:i/>
          <w:sz w:val="22"/>
        </w:rPr>
      </w:pPr>
      <w:r>
        <w:rPr>
          <w:sz w:val="22"/>
        </w:rPr>
        <w:t>4</w:t>
      </w:r>
      <w:r>
        <w:rPr>
          <w:i/>
          <w:sz w:val="22"/>
        </w:rPr>
        <w:t>.</w:t>
      </w:r>
      <w:r>
        <w:rPr>
          <w:sz w:val="22"/>
        </w:rPr>
        <w:t xml:space="preserve"> Форма повелительного наклонения глагола </w:t>
      </w:r>
      <w:r>
        <w:rPr>
          <w:i/>
          <w:sz w:val="22"/>
        </w:rPr>
        <w:t xml:space="preserve">есть </w:t>
      </w:r>
      <w:r>
        <w:rPr>
          <w:sz w:val="22"/>
        </w:rPr>
        <w:sym w:font="Symbol" w:char="F0AE"/>
      </w:r>
      <w:r>
        <w:rPr>
          <w:i/>
          <w:sz w:val="22"/>
        </w:rPr>
        <w:t xml:space="preserve"> ешь.</w:t>
      </w:r>
    </w:p>
    <w:p w:rsidR="00BF417B" w:rsidRDefault="00BF417B" w:rsidP="00BF417B">
      <w:pPr>
        <w:pStyle w:val="Normal"/>
        <w:pBdr>
          <w:bottom w:val="single" w:sz="4" w:space="1" w:color="auto"/>
        </w:pBdr>
        <w:rPr>
          <w:sz w:val="22"/>
        </w:rPr>
      </w:pPr>
    </w:p>
    <w:p w:rsidR="00BF417B" w:rsidRDefault="00BF417B" w:rsidP="00BF417B">
      <w:pPr>
        <w:pStyle w:val="Normal"/>
        <w:rPr>
          <w:sz w:val="20"/>
        </w:rPr>
      </w:pPr>
      <w:r>
        <w:rPr>
          <w:sz w:val="20"/>
        </w:rPr>
        <w:t>* Просторечной является форма (</w:t>
      </w:r>
      <w:r>
        <w:rPr>
          <w:i/>
          <w:sz w:val="20"/>
        </w:rPr>
        <w:t>не</w:t>
      </w:r>
      <w:r>
        <w:rPr>
          <w:sz w:val="20"/>
        </w:rPr>
        <w:t>)</w:t>
      </w:r>
      <w:r>
        <w:rPr>
          <w:i/>
          <w:sz w:val="20"/>
        </w:rPr>
        <w:t xml:space="preserve"> трожь</w:t>
      </w:r>
      <w:r>
        <w:rPr>
          <w:sz w:val="20"/>
        </w:rPr>
        <w:t xml:space="preserve"> вместо литературной, закономерно образующей формы (</w:t>
      </w:r>
      <w:r>
        <w:rPr>
          <w:i/>
          <w:sz w:val="20"/>
        </w:rPr>
        <w:t>не</w:t>
      </w:r>
      <w:r>
        <w:rPr>
          <w:sz w:val="20"/>
        </w:rPr>
        <w:t>)</w:t>
      </w:r>
      <w:r>
        <w:rPr>
          <w:i/>
          <w:sz w:val="20"/>
        </w:rPr>
        <w:t xml:space="preserve"> трогай.</w:t>
      </w:r>
      <w:r>
        <w:rPr>
          <w:sz w:val="20"/>
        </w:rPr>
        <w:t xml:space="preserve"> Форма (</w:t>
      </w:r>
      <w:r>
        <w:rPr>
          <w:i/>
          <w:sz w:val="20"/>
        </w:rPr>
        <w:t>не</w:t>
      </w:r>
      <w:r>
        <w:rPr>
          <w:sz w:val="20"/>
        </w:rPr>
        <w:t>)</w:t>
      </w:r>
      <w:r>
        <w:rPr>
          <w:i/>
          <w:sz w:val="20"/>
        </w:rPr>
        <w:t xml:space="preserve"> трожь</w:t>
      </w:r>
      <w:r>
        <w:rPr>
          <w:sz w:val="20"/>
        </w:rPr>
        <w:t xml:space="preserve"> в текстах художественной литературы, в печати оправданна лишь как средство речевой характеристики, стилизации и т.д. Ср. в речи персонажа: "– </w:t>
      </w:r>
      <w:r>
        <w:rPr>
          <w:i/>
          <w:sz w:val="20"/>
        </w:rPr>
        <w:t>Не трожь</w:t>
      </w:r>
      <w:r>
        <w:rPr>
          <w:sz w:val="20"/>
        </w:rPr>
        <w:t xml:space="preserve"> его! – сказал, подмигивая Лукашину" (В.Пан.).</w:t>
      </w:r>
    </w:p>
    <w:p w:rsidR="00BF417B" w:rsidRDefault="00BF417B" w:rsidP="00BF417B">
      <w:pPr>
        <w:pStyle w:val="FR2"/>
        <w:rPr>
          <w:sz w:val="20"/>
        </w:rPr>
      </w:pPr>
      <w:r>
        <w:rPr>
          <w:sz w:val="20"/>
        </w:rPr>
        <w:t xml:space="preserve">** Просторечной, нелитературной является форма </w:t>
      </w:r>
      <w:r>
        <w:rPr>
          <w:i/>
          <w:sz w:val="20"/>
        </w:rPr>
        <w:t>положь</w:t>
      </w:r>
      <w:r>
        <w:rPr>
          <w:sz w:val="20"/>
        </w:rPr>
        <w:t xml:space="preserve"> вместо </w:t>
      </w:r>
      <w:r>
        <w:rPr>
          <w:i/>
          <w:sz w:val="20"/>
        </w:rPr>
        <w:t>положи</w:t>
      </w:r>
      <w:r>
        <w:rPr>
          <w:rFonts w:ascii="Phonetic Newton" w:hAnsi="Phonetic Newton"/>
        </w:rPr>
        <w:t></w:t>
      </w:r>
      <w:r>
        <w:rPr>
          <w:i/>
          <w:sz w:val="20"/>
        </w:rPr>
        <w:t xml:space="preserve"> </w:t>
      </w:r>
      <w:r>
        <w:rPr>
          <w:sz w:val="20"/>
        </w:rPr>
        <w:t>(</w:t>
      </w:r>
      <w:r>
        <w:rPr>
          <w:i/>
          <w:sz w:val="20"/>
        </w:rPr>
        <w:t>положат,</w:t>
      </w:r>
      <w:r>
        <w:rPr>
          <w:sz w:val="20"/>
        </w:rPr>
        <w:t xml:space="preserve"> положý </w:t>
      </w:r>
      <w:r>
        <w:rPr>
          <w:sz w:val="20"/>
        </w:rPr>
        <w:sym w:font="Symbol" w:char="F0AE"/>
      </w:r>
      <w:r>
        <w:rPr>
          <w:sz w:val="20"/>
        </w:rPr>
        <w:t xml:space="preserve"> </w:t>
      </w:r>
      <w:r>
        <w:rPr>
          <w:i/>
          <w:sz w:val="20"/>
        </w:rPr>
        <w:t>положú</w:t>
      </w:r>
      <w:r>
        <w:rPr>
          <w:sz w:val="20"/>
        </w:rPr>
        <w:t>)</w:t>
      </w:r>
      <w:r>
        <w:rPr>
          <w:i/>
          <w:sz w:val="20"/>
        </w:rPr>
        <w:t>.</w:t>
      </w:r>
      <w:r>
        <w:rPr>
          <w:sz w:val="20"/>
        </w:rPr>
        <w:t xml:space="preserve"> Форма </w:t>
      </w:r>
      <w:r>
        <w:rPr>
          <w:i/>
          <w:sz w:val="20"/>
        </w:rPr>
        <w:t>положь,</w:t>
      </w:r>
      <w:r>
        <w:rPr>
          <w:sz w:val="20"/>
        </w:rPr>
        <w:t xml:space="preserve"> как и (</w:t>
      </w:r>
      <w:r>
        <w:rPr>
          <w:i/>
          <w:sz w:val="20"/>
        </w:rPr>
        <w:t>не</w:t>
      </w:r>
      <w:r>
        <w:rPr>
          <w:sz w:val="20"/>
        </w:rPr>
        <w:t>)</w:t>
      </w:r>
      <w:r>
        <w:rPr>
          <w:i/>
          <w:sz w:val="20"/>
        </w:rPr>
        <w:t xml:space="preserve"> трожь,</w:t>
      </w:r>
      <w:r>
        <w:rPr>
          <w:sz w:val="20"/>
        </w:rPr>
        <w:t xml:space="preserve"> может быть оправданна в языке художественной литературы, в печати лишь при особых художественных задачах. Ср., например, ее употребление как средства речевой характеристики: "– Васька! – крикнул Иван Африканович. – А ну </w:t>
      </w:r>
      <w:r>
        <w:rPr>
          <w:i/>
          <w:sz w:val="20"/>
        </w:rPr>
        <w:t>положь</w:t>
      </w:r>
      <w:r>
        <w:rPr>
          <w:sz w:val="20"/>
        </w:rPr>
        <w:t xml:space="preserve"> батог. Кому гов</w:t>
      </w:r>
      <w:r>
        <w:rPr>
          <w:sz w:val="20"/>
        </w:rPr>
        <w:t>о</w:t>
      </w:r>
      <w:r>
        <w:rPr>
          <w:sz w:val="20"/>
        </w:rPr>
        <w:t xml:space="preserve">рю, </w:t>
      </w:r>
      <w:r>
        <w:rPr>
          <w:i/>
          <w:sz w:val="20"/>
        </w:rPr>
        <w:t>положь</w:t>
      </w:r>
      <w:r>
        <w:rPr>
          <w:sz w:val="20"/>
        </w:rPr>
        <w:t>! (В.Бел.).</w:t>
      </w:r>
    </w:p>
    <w:p w:rsidR="00BF417B" w:rsidRDefault="00BF417B" w:rsidP="00BF417B">
      <w:pPr>
        <w:pStyle w:val="Normal"/>
        <w:rPr>
          <w:sz w:val="20"/>
        </w:rPr>
      </w:pPr>
      <w:r>
        <w:rPr>
          <w:sz w:val="20"/>
        </w:rPr>
        <w:t xml:space="preserve">В литературной речи эта форма используется лишь в составе разговорного выражения </w:t>
      </w:r>
      <w:r>
        <w:rPr>
          <w:i/>
          <w:sz w:val="20"/>
        </w:rPr>
        <w:t>вынь да положь.</w:t>
      </w:r>
    </w:p>
    <w:p w:rsidR="00BF417B" w:rsidRDefault="00BF417B" w:rsidP="00BF417B">
      <w:pPr>
        <w:pStyle w:val="FR2"/>
      </w:pPr>
    </w:p>
    <w:p w:rsidR="00BF417B" w:rsidRDefault="00BF417B" w:rsidP="00BF417B">
      <w:pPr>
        <w:pStyle w:val="FR2"/>
      </w:pPr>
      <w:r>
        <w:t>Возможности образования форм 2-го лица могут ограничиваться лексическим значением глагола. Так, редки или неупотребительны формы повелительного наклонения от ряда глаголов, называющих нецеленаправленные действия (</w:t>
      </w:r>
      <w:r>
        <w:rPr>
          <w:i/>
        </w:rPr>
        <w:t>издержаться, подзабыть, ахнуть</w:t>
      </w:r>
      <w:r>
        <w:t xml:space="preserve"> и т.п.) и состояния (</w:t>
      </w:r>
      <w:r>
        <w:rPr>
          <w:i/>
        </w:rPr>
        <w:t>измучиться, избегаться, зардеться, стоить</w:t>
      </w:r>
      <w:r>
        <w:t xml:space="preserve"> и т.п.).</w:t>
      </w:r>
    </w:p>
    <w:p w:rsidR="00BF417B" w:rsidRDefault="00BF417B" w:rsidP="00BF417B">
      <w:pPr>
        <w:pStyle w:val="Normal"/>
      </w:pPr>
      <w:r>
        <w:t xml:space="preserve">К числу редко используемых относятся формы </w:t>
      </w:r>
      <w:r>
        <w:rPr>
          <w:i/>
        </w:rPr>
        <w:t>хоти</w:t>
      </w:r>
      <w:r>
        <w:t xml:space="preserve"> и </w:t>
      </w:r>
      <w:r>
        <w:rPr>
          <w:i/>
        </w:rPr>
        <w:t xml:space="preserve">моги. </w:t>
      </w:r>
      <w:r>
        <w:t xml:space="preserve">Они встречаются преимущественно в определенных сочетаниях и часто с отрицанием; ср. разговорные "Ну и </w:t>
      </w:r>
      <w:r>
        <w:rPr>
          <w:i/>
        </w:rPr>
        <w:t>хоти</w:t>
      </w:r>
      <w:r>
        <w:t>!"</w:t>
      </w:r>
      <w:r>
        <w:rPr>
          <w:i/>
        </w:rPr>
        <w:t>,</w:t>
      </w:r>
      <w:r>
        <w:t xml:space="preserve"> "И думать </w:t>
      </w:r>
      <w:r>
        <w:rPr>
          <w:i/>
        </w:rPr>
        <w:t>не моги</w:t>
      </w:r>
      <w:r>
        <w:t>!"</w:t>
      </w:r>
      <w:r>
        <w:rPr>
          <w:i/>
        </w:rPr>
        <w:t>.</w:t>
      </w:r>
    </w:p>
    <w:p w:rsidR="00BF417B" w:rsidRDefault="00BF417B" w:rsidP="00BF417B">
      <w:pPr>
        <w:pStyle w:val="Normal"/>
      </w:pPr>
    </w:p>
    <w:p w:rsidR="00BF417B" w:rsidRDefault="00BF417B" w:rsidP="00BF417B">
      <w:pPr>
        <w:pStyle w:val="Normal"/>
        <w:rPr>
          <w:sz w:val="22"/>
        </w:rPr>
      </w:pPr>
      <w:r>
        <w:rPr>
          <w:spacing w:val="60"/>
          <w:sz w:val="22"/>
        </w:rPr>
        <w:t>Примечание</w:t>
      </w:r>
      <w:r>
        <w:rPr>
          <w:sz w:val="22"/>
        </w:rPr>
        <w:t xml:space="preserve">. В текстах художественной литературы, в индивидуальном употреблении можно встретить формы повелительного наклонения и от тех глаголов, при которых в современных грамматиках и других нормативных справочниках подобные формы квалифицируются как "неупотр.". Так, в одном из писем писателя Ю. Казакова В. Конецкому читаем: "А скорее всего ничего не буду делать, а просто уеду на Север. А ты идиот, что не захотел ехать с нами. Ну и </w:t>
      </w:r>
      <w:r>
        <w:rPr>
          <w:i/>
          <w:sz w:val="22"/>
        </w:rPr>
        <w:t>гнии</w:t>
      </w:r>
      <w:r>
        <w:rPr>
          <w:sz w:val="22"/>
        </w:rPr>
        <w:t xml:space="preserve"> в своем Ленинграде!"</w:t>
      </w:r>
    </w:p>
    <w:p w:rsidR="00BF417B" w:rsidRDefault="00BF417B" w:rsidP="00BF417B">
      <w:pPr>
        <w:pStyle w:val="Normal"/>
      </w:pPr>
    </w:p>
    <w:p w:rsidR="00BF417B" w:rsidRDefault="00BF417B" w:rsidP="00BF417B">
      <w:pPr>
        <w:pStyle w:val="Normal"/>
      </w:pPr>
      <w:r>
        <w:t>Формы 2-го лица множественного числа образуются прибавлением к форме единственного числа суффикса</w:t>
      </w:r>
      <w:r>
        <w:rPr>
          <w:b/>
        </w:rPr>
        <w:t xml:space="preserve"> </w:t>
      </w:r>
      <w:r>
        <w:rPr>
          <w:b/>
          <w:i/>
        </w:rPr>
        <w:t>–те</w:t>
      </w:r>
      <w:r>
        <w:t>:</w:t>
      </w:r>
      <w:r>
        <w:rPr>
          <w:i/>
        </w:rPr>
        <w:t xml:space="preserve"> беги-те, играй-те, стукни-те, кинь-те, намажь-те.</w:t>
      </w:r>
    </w:p>
    <w:p w:rsidR="00BF417B" w:rsidRDefault="00BF417B" w:rsidP="00BF417B">
      <w:pPr>
        <w:pStyle w:val="Normal"/>
      </w:pPr>
      <w:r>
        <w:t xml:space="preserve">Побуждение может быть адресовано и тому (тем), о ком (о чем) говорят, т.е. к 3-му лицу. В этом случае повелительные формы образуются сочетанием одной из частиц – </w:t>
      </w:r>
      <w:r>
        <w:rPr>
          <w:i/>
        </w:rPr>
        <w:t>пусть, пускай</w:t>
      </w:r>
      <w:r>
        <w:t xml:space="preserve"> (имеет разговорный характер) или </w:t>
      </w:r>
      <w:r>
        <w:rPr>
          <w:i/>
        </w:rPr>
        <w:t>да</w:t>
      </w:r>
      <w:r>
        <w:t xml:space="preserve"> (относится к средствам высокого стиля) с формой 3-го лица изъявительного наклонения. Ср.: "– Чему научится он, служа в Петербурге? Мотать да повесничать? Нет, </w:t>
      </w:r>
      <w:r>
        <w:rPr>
          <w:i/>
        </w:rPr>
        <w:t>пускай послужит</w:t>
      </w:r>
      <w:r>
        <w:t xml:space="preserve"> он в армии, да </w:t>
      </w:r>
      <w:r>
        <w:rPr>
          <w:i/>
        </w:rPr>
        <w:t>потянет</w:t>
      </w:r>
      <w:r>
        <w:t xml:space="preserve"> лямку, да </w:t>
      </w:r>
      <w:r>
        <w:rPr>
          <w:i/>
        </w:rPr>
        <w:t>понюхает</w:t>
      </w:r>
      <w:r>
        <w:t xml:space="preserve"> пороху" (П.); "Не закрывайте вашу дверь, </w:t>
      </w:r>
      <w:r>
        <w:rPr>
          <w:i/>
        </w:rPr>
        <w:t xml:space="preserve">пусть будет </w:t>
      </w:r>
      <w:r>
        <w:t xml:space="preserve">дверь </w:t>
      </w:r>
      <w:r>
        <w:lastRenderedPageBreak/>
        <w:t>открыта" (Б.Ок.).</w:t>
      </w:r>
    </w:p>
    <w:p w:rsidR="00BF417B" w:rsidRDefault="00BF417B" w:rsidP="00BF417B">
      <w:pPr>
        <w:pStyle w:val="Normal"/>
      </w:pPr>
      <w:r>
        <w:t xml:space="preserve">Эти же частицы могут образовывать повелительные формы, отнесенные к 1-му лицу (единственного и множественного числа): "Тетушка не допустила нас близко, говоря, что это ее грузди, что она нашла их и что </w:t>
      </w:r>
      <w:r>
        <w:rPr>
          <w:i/>
        </w:rPr>
        <w:t>пусть</w:t>
      </w:r>
      <w:r>
        <w:t xml:space="preserve"> мы </w:t>
      </w:r>
      <w:r>
        <w:rPr>
          <w:i/>
        </w:rPr>
        <w:t>ищем</w:t>
      </w:r>
      <w:r>
        <w:t xml:space="preserve"> другой слой" (С.Акс.); "</w:t>
      </w:r>
      <w:r>
        <w:rPr>
          <w:i/>
        </w:rPr>
        <w:t xml:space="preserve">Да будем </w:t>
      </w:r>
      <w:r>
        <w:t xml:space="preserve">мы к своим друзьям пристрастны! </w:t>
      </w:r>
      <w:r>
        <w:rPr>
          <w:i/>
        </w:rPr>
        <w:t>Да будем</w:t>
      </w:r>
      <w:r>
        <w:t xml:space="preserve"> думать, что они прекрасны!" (Б.Ахм.). Побуждение к совместному действию, включающему говорящего, может быть выражено также сочетанием частицы </w:t>
      </w:r>
      <w:r>
        <w:rPr>
          <w:i/>
        </w:rPr>
        <w:t xml:space="preserve">давай </w:t>
      </w:r>
      <w:r>
        <w:t>(</w:t>
      </w:r>
      <w:r>
        <w:rPr>
          <w:i/>
        </w:rPr>
        <w:t>давайте</w:t>
      </w:r>
      <w:r>
        <w:t>)</w:t>
      </w:r>
      <w:r>
        <w:rPr>
          <w:i/>
        </w:rPr>
        <w:t>,</w:t>
      </w:r>
      <w:r>
        <w:t xml:space="preserve"> имеющей разговорный характер, с инфинитивом глагола несовершенного вида или с формой 1-го лица будущего времени (изъявительного наклонения) глагола совершенного вида: "Ну, ладно! </w:t>
      </w:r>
      <w:r>
        <w:rPr>
          <w:i/>
        </w:rPr>
        <w:t>Давай мириться</w:t>
      </w:r>
      <w:r>
        <w:t>" (М.Г.); "</w:t>
      </w:r>
      <w:r>
        <w:rPr>
          <w:i/>
        </w:rPr>
        <w:t>Давай остановимся, –</w:t>
      </w:r>
      <w:r>
        <w:t xml:space="preserve"> сказала </w:t>
      </w:r>
      <w:r>
        <w:rPr>
          <w:i/>
        </w:rPr>
        <w:t>Аня, –</w:t>
      </w:r>
      <w:r>
        <w:t xml:space="preserve"> ты устал" (Ю.Крым.). Наконец, форма 1-го лица множественного числа может быть образована присоедин</w:t>
      </w:r>
      <w:r>
        <w:t>е</w:t>
      </w:r>
      <w:r>
        <w:t xml:space="preserve">нием суффикса </w:t>
      </w:r>
      <w:r>
        <w:rPr>
          <w:i/>
        </w:rPr>
        <w:t>-те</w:t>
      </w:r>
      <w:r>
        <w:t xml:space="preserve"> к форме 1-го лица множественного числа изъявительного наклонения: "Дайте мне руку, любезный читатель, и </w:t>
      </w:r>
      <w:r>
        <w:rPr>
          <w:i/>
        </w:rPr>
        <w:t>пойдемте</w:t>
      </w:r>
      <w:r>
        <w:t xml:space="preserve"> вместе со мной" (Тург.).</w:t>
      </w:r>
    </w:p>
    <w:p w:rsidR="00BF417B" w:rsidRDefault="00BF417B" w:rsidP="00BF417B">
      <w:pPr>
        <w:pStyle w:val="Normal"/>
      </w:pPr>
      <w:r>
        <w:t xml:space="preserve">Как уже говорилось, формы повелительного наклонения выражают побуждение к действию. Это побуждение может звучать как требование, приказ, как совет, просьба, мольба. Характер побуждения во многом зависит от интонации, на которую в тексте могут указывать самые разнообразные лексические средства: "Не </w:t>
      </w:r>
      <w:r>
        <w:rPr>
          <w:i/>
        </w:rPr>
        <w:t>мешайте</w:t>
      </w:r>
      <w:r>
        <w:t xml:space="preserve"> мне работать, </w:t>
      </w:r>
      <w:r>
        <w:rPr>
          <w:spacing w:val="60"/>
        </w:rPr>
        <w:t>черт вас возьми</w:t>
      </w:r>
      <w:r>
        <w:t xml:space="preserve">!"– </w:t>
      </w:r>
      <w:r>
        <w:rPr>
          <w:i/>
        </w:rPr>
        <w:t>орет</w:t>
      </w:r>
      <w:r>
        <w:t xml:space="preserve"> хозяин" (М.Г.); "</w:t>
      </w:r>
      <w:r>
        <w:rPr>
          <w:i/>
        </w:rPr>
        <w:t>Опустите,</w:t>
      </w:r>
      <w:r>
        <w:t xml:space="preserve"> </w:t>
      </w:r>
      <w:r>
        <w:rPr>
          <w:spacing w:val="60"/>
        </w:rPr>
        <w:t>пожалуйста</w:t>
      </w:r>
      <w:r>
        <w:t xml:space="preserve">, синие шторы" (Б.Ок.). Он зависит от самого лексического значения глагола и формы выражения этого значения: "Ты у меня </w:t>
      </w:r>
      <w:r>
        <w:rPr>
          <w:i/>
        </w:rPr>
        <w:t>пикни</w:t>
      </w:r>
      <w:r>
        <w:t xml:space="preserve"> </w:t>
      </w:r>
      <w:r>
        <w:rPr>
          <w:spacing w:val="60"/>
        </w:rPr>
        <w:t>только</w:t>
      </w:r>
      <w:r>
        <w:t xml:space="preserve">" (А.Остр.). Частицы, нередко используемые при повелительных формах, могут не только прояснять характер побуждения, но и усиливать его. Так, просьба при этом может звучать как мольба: "Ну </w:t>
      </w:r>
      <w:r>
        <w:rPr>
          <w:i/>
        </w:rPr>
        <w:t>прими</w:t>
      </w:r>
      <w:r>
        <w:t xml:space="preserve"> </w:t>
      </w:r>
      <w:r>
        <w:rPr>
          <w:spacing w:val="60"/>
        </w:rPr>
        <w:t>же</w:t>
      </w:r>
      <w:r>
        <w:t xml:space="preserve">, прими лекарство" (Купр.). Придавая просьбе-требованию настоятельность, частицы могут одновременно свидетельствовать о нетерпении, раздражении побуждающего: "Да </w:t>
      </w:r>
      <w:r>
        <w:rPr>
          <w:i/>
        </w:rPr>
        <w:t>скажите</w:t>
      </w:r>
      <w:r>
        <w:t xml:space="preserve"> </w:t>
      </w:r>
      <w:r>
        <w:rPr>
          <w:spacing w:val="60"/>
        </w:rPr>
        <w:t xml:space="preserve">же </w:t>
      </w:r>
      <w:r>
        <w:t>ему что-нибудь, доктор!" (Купр.); "</w:t>
      </w:r>
      <w:r>
        <w:rPr>
          <w:spacing w:val="60"/>
        </w:rPr>
        <w:t xml:space="preserve">Да </w:t>
      </w:r>
      <w:r>
        <w:rPr>
          <w:i/>
        </w:rPr>
        <w:t>скажите</w:t>
      </w:r>
      <w:r>
        <w:t xml:space="preserve"> </w:t>
      </w:r>
      <w:r>
        <w:rPr>
          <w:spacing w:val="60"/>
        </w:rPr>
        <w:t>же, наконец</w:t>
      </w:r>
      <w:r>
        <w:t xml:space="preserve">, чтобы строились в батальонные колонны и шли в обход деревни", – </w:t>
      </w:r>
      <w:r>
        <w:rPr>
          <w:spacing w:val="60"/>
        </w:rPr>
        <w:t xml:space="preserve">сердито </w:t>
      </w:r>
      <w:r>
        <w:t>сказал Кутузов подъехавшему генералу" (Л.Т.). Для значения повелительной формы важен и вид глагола. Так, формы повелительного наклонения глаголов несовершенного вида с отрицанием выражают запрещение или совет не поступать каким-либо образом: "</w:t>
      </w:r>
      <w:r>
        <w:rPr>
          <w:i/>
        </w:rPr>
        <w:t>Не пой,</w:t>
      </w:r>
      <w:r>
        <w:t xml:space="preserve"> красавица, при мне ты песен Грузии печальной" (П.); "Набормочут: "</w:t>
      </w:r>
      <w:r>
        <w:rPr>
          <w:i/>
        </w:rPr>
        <w:t xml:space="preserve">Не люби </w:t>
      </w:r>
      <w:r>
        <w:t>ее</w:t>
      </w:r>
      <w:r>
        <w:rPr>
          <w:i/>
        </w:rPr>
        <w:t xml:space="preserve"> </w:t>
      </w:r>
      <w:r>
        <w:t xml:space="preserve">такую" (Б.Ок.); "Никогда </w:t>
      </w:r>
      <w:r>
        <w:rPr>
          <w:i/>
        </w:rPr>
        <w:t>не разговаривайте</w:t>
      </w:r>
      <w:r>
        <w:t xml:space="preserve"> с посторонними" (М.Булг.). Употребленная с отрицанием, повелительная форма глагола совершенного вида выражает предостережение: </w:t>
      </w:r>
      <w:r>
        <w:rPr>
          <w:i/>
        </w:rPr>
        <w:t>не упади!, не стукнись!</w:t>
      </w:r>
      <w:r>
        <w:t xml:space="preserve"> Значение таких форм нередко усилено повелительной формой </w:t>
      </w:r>
      <w:r>
        <w:rPr>
          <w:i/>
        </w:rPr>
        <w:t>смотри</w:t>
      </w:r>
      <w:r>
        <w:t>(</w:t>
      </w:r>
      <w:r>
        <w:rPr>
          <w:i/>
        </w:rPr>
        <w:t>те</w:t>
      </w:r>
      <w:r>
        <w:t>)</w:t>
      </w:r>
      <w:r>
        <w:rPr>
          <w:i/>
        </w:rPr>
        <w:t xml:space="preserve">, </w:t>
      </w:r>
      <w:r>
        <w:t>выступающей в роли междометия. Вместе с этой формой в конструкции с отрицанием выражается предостережение и повелительной формой глаголов несовершенного вида: "</w:t>
      </w:r>
      <w:r>
        <w:rPr>
          <w:i/>
        </w:rPr>
        <w:t>смотри не опаздывай</w:t>
      </w:r>
      <w:r>
        <w:t xml:space="preserve">!" Характер побуждения может определяться и особенностями употребления форм лица. Так, формы 2-го лица, отнесенные к 3-му лицу, к объекту речи, выражают пожелание, чтобы осуществилась предлагаемая возможность действия: "Пришли ее мне Феба ради, и </w:t>
      </w:r>
      <w:r>
        <w:rPr>
          <w:i/>
        </w:rPr>
        <w:t>награди</w:t>
      </w:r>
      <w:r>
        <w:t xml:space="preserve"> тебя, Амур!" (П.); "</w:t>
      </w:r>
      <w:r>
        <w:rPr>
          <w:i/>
        </w:rPr>
        <w:t>Приходи</w:t>
      </w:r>
      <w:r>
        <w:t xml:space="preserve"> к нему лечиться И корова, и волчица, И жучок, и червячок, И медведица" (Чук.).</w:t>
      </w:r>
    </w:p>
    <w:p w:rsidR="00BF417B" w:rsidRDefault="00BF417B" w:rsidP="00BF417B">
      <w:pPr>
        <w:pStyle w:val="Normal"/>
      </w:pPr>
      <w:r>
        <w:t xml:space="preserve">В определенных конструкциях, в сочетании с определенными же словами повелительные формы, утрачивая в той или иной мере свой прямой побудительный смысл, являются частью экспрессивных фразеологизмов, характерных для живой речи: </w:t>
      </w:r>
      <w:r>
        <w:rPr>
          <w:i/>
        </w:rPr>
        <w:t>хоть шаром покати, того и гляди, не дай бог, то и знай, хоть глаз выколи, не приведи бог, и поминай как звали</w:t>
      </w:r>
      <w:r>
        <w:t xml:space="preserve"> и т д.</w:t>
      </w:r>
    </w:p>
    <w:p w:rsidR="00BF417B" w:rsidRDefault="00BF417B" w:rsidP="00BF417B">
      <w:pPr>
        <w:pStyle w:val="Normal"/>
      </w:pPr>
      <w:r>
        <w:t xml:space="preserve">Некоторые повелительные формы могут совсем утрачивать значение побуждения и приобретать функции междометий. Такие формы выражают недоверие, сомнение, удивление, возмущение и т.д. Например: "Я спрашивал их: "Разве можно так говорить?" Они ругались: "Какой учитель, </w:t>
      </w:r>
      <w:r>
        <w:rPr>
          <w:i/>
        </w:rPr>
        <w:t>скажите</w:t>
      </w:r>
      <w:r>
        <w:t>!" (М.Г.); "</w:t>
      </w:r>
      <w:r>
        <w:rPr>
          <w:i/>
        </w:rPr>
        <w:t>Смотри,</w:t>
      </w:r>
      <w:r>
        <w:t xml:space="preserve"> как расхрабрился!"– говорил Чуб, оставшись один на улице" (Гог.).</w:t>
      </w:r>
    </w:p>
    <w:p w:rsidR="00BF417B" w:rsidRDefault="00BF417B" w:rsidP="00BF417B">
      <w:pPr>
        <w:pStyle w:val="Normal"/>
        <w:rPr>
          <w:b/>
        </w:rPr>
      </w:pPr>
    </w:p>
    <w:p w:rsidR="00BF417B" w:rsidRDefault="00BF417B" w:rsidP="00BF417B">
      <w:pPr>
        <w:pStyle w:val="Normal"/>
        <w:rPr>
          <w:b/>
        </w:rPr>
      </w:pPr>
    </w:p>
    <w:p w:rsidR="00BF417B" w:rsidRDefault="00BF417B" w:rsidP="00BF417B">
      <w:pPr>
        <w:pStyle w:val="2"/>
      </w:pPr>
      <w:bookmarkStart w:id="35" w:name="_Toc532490351"/>
      <w:r>
        <w:lastRenderedPageBreak/>
        <w:t>Сослагательное наклонение</w:t>
      </w:r>
      <w:bookmarkEnd w:id="35"/>
    </w:p>
    <w:p w:rsidR="00BF417B" w:rsidRDefault="00BF417B" w:rsidP="00BF417B">
      <w:pPr>
        <w:pStyle w:val="Normal"/>
      </w:pPr>
    </w:p>
    <w:p w:rsidR="00BF417B" w:rsidRDefault="00BF417B" w:rsidP="00BF417B">
      <w:pPr>
        <w:pStyle w:val="Normal"/>
        <w:pBdr>
          <w:bottom w:val="single" w:sz="4" w:space="1" w:color="auto"/>
        </w:pBdr>
      </w:pPr>
      <w:r>
        <w:rPr>
          <w:spacing w:val="60"/>
        </w:rPr>
        <w:t>Сослагательное</w:t>
      </w:r>
      <w:r>
        <w:t xml:space="preserve">* наклонение представляет действие как желательное, предположительное. Оно образуется сочетанием глагольных форм с суффиксом </w:t>
      </w:r>
      <w:r>
        <w:rPr>
          <w:b/>
          <w:i/>
        </w:rPr>
        <w:t>-л</w:t>
      </w:r>
      <w:r>
        <w:t xml:space="preserve"> (совпадающих с формами прошедшего времени) с частицей </w:t>
      </w:r>
      <w:r>
        <w:rPr>
          <w:i/>
        </w:rPr>
        <w:t>бы</w:t>
      </w:r>
      <w:r>
        <w:t>:</w:t>
      </w:r>
      <w:r>
        <w:rPr>
          <w:i/>
        </w:rPr>
        <w:t xml:space="preserve"> хотел </w:t>
      </w:r>
      <w:r>
        <w:t>(</w:t>
      </w:r>
      <w:r>
        <w:rPr>
          <w:i/>
        </w:rPr>
        <w:t>хотела, хотело, хотели</w:t>
      </w:r>
      <w:r>
        <w:t>)</w:t>
      </w:r>
      <w:r>
        <w:rPr>
          <w:i/>
        </w:rPr>
        <w:t xml:space="preserve"> бы.</w:t>
      </w:r>
      <w:r>
        <w:t xml:space="preserve"> Как и повелительное наклонение, оно не имеет форм времени. В отличие от повелительного сослагательное наклонение не имеет форм лица, но имеет (в единственном числе) формы рода. Частица </w:t>
      </w:r>
      <w:r>
        <w:rPr>
          <w:i/>
        </w:rPr>
        <w:t>бы</w:t>
      </w:r>
      <w:r>
        <w:t xml:space="preserve"> в формах сослагательного наклонения может отделяться от форм на </w:t>
      </w:r>
      <w:r>
        <w:rPr>
          <w:b/>
          <w:i/>
        </w:rPr>
        <w:t>-л</w:t>
      </w:r>
      <w:r>
        <w:t xml:space="preserve"> другими словами, она может примыкать к союзам (и союзным словам), другим частицам и наречиям: "</w:t>
      </w:r>
      <w:r>
        <w:rPr>
          <w:spacing w:val="60"/>
        </w:rPr>
        <w:t xml:space="preserve">Когда бы </w:t>
      </w:r>
      <w:r>
        <w:t xml:space="preserve">жизнь домашним кругом Я ограничить захотел; </w:t>
      </w:r>
      <w:r>
        <w:rPr>
          <w:spacing w:val="60"/>
        </w:rPr>
        <w:t xml:space="preserve">когда б </w:t>
      </w:r>
      <w:r>
        <w:t xml:space="preserve">мне быть отцом, супругом Приятный жребий повелел, </w:t>
      </w:r>
      <w:r>
        <w:rPr>
          <w:spacing w:val="60"/>
        </w:rPr>
        <w:t xml:space="preserve">Когда б </w:t>
      </w:r>
      <w:r>
        <w:t xml:space="preserve">семейственной картиной Пленился я хоть миг единый – То, </w:t>
      </w:r>
      <w:r>
        <w:rPr>
          <w:spacing w:val="60"/>
        </w:rPr>
        <w:t>верно б</w:t>
      </w:r>
      <w:r>
        <w:t>, кроме вас одной Невесты не искал иной" (П.).</w:t>
      </w:r>
    </w:p>
    <w:p w:rsidR="00BF417B" w:rsidRDefault="00BF417B" w:rsidP="00BF417B">
      <w:pPr>
        <w:pStyle w:val="Normal"/>
        <w:rPr>
          <w:sz w:val="20"/>
        </w:rPr>
      </w:pPr>
      <w:r>
        <w:rPr>
          <w:sz w:val="20"/>
        </w:rPr>
        <w:t xml:space="preserve">* Это наклонение называют также </w:t>
      </w:r>
      <w:r>
        <w:rPr>
          <w:spacing w:val="60"/>
          <w:sz w:val="20"/>
        </w:rPr>
        <w:t>условным, условно-желательным, жел</w:t>
      </w:r>
      <w:r>
        <w:rPr>
          <w:spacing w:val="60"/>
          <w:sz w:val="20"/>
        </w:rPr>
        <w:t>а</w:t>
      </w:r>
      <w:r>
        <w:rPr>
          <w:spacing w:val="60"/>
          <w:sz w:val="20"/>
        </w:rPr>
        <w:t>тельным</w:t>
      </w:r>
      <w:r>
        <w:rPr>
          <w:sz w:val="20"/>
        </w:rPr>
        <w:t>.</w:t>
      </w:r>
    </w:p>
    <w:p w:rsidR="00BF417B" w:rsidRDefault="00BF417B" w:rsidP="00BF417B">
      <w:pPr>
        <w:pStyle w:val="FR2"/>
      </w:pPr>
    </w:p>
    <w:p w:rsidR="00BF417B" w:rsidRDefault="00BF417B" w:rsidP="00BF417B">
      <w:pPr>
        <w:pStyle w:val="Normal"/>
      </w:pPr>
      <w:r>
        <w:t xml:space="preserve">Как уже говорилось, формы сослагательного наклонения могут выражать желательность действия: "И все </w:t>
      </w:r>
      <w:r>
        <w:rPr>
          <w:i/>
        </w:rPr>
        <w:t>бы слушал</w:t>
      </w:r>
      <w:r>
        <w:t xml:space="preserve"> этот лепет, Все </w:t>
      </w:r>
      <w:r>
        <w:rPr>
          <w:i/>
        </w:rPr>
        <w:t>б</w:t>
      </w:r>
      <w:r>
        <w:t xml:space="preserve"> эти ножки </w:t>
      </w:r>
      <w:r>
        <w:rPr>
          <w:i/>
        </w:rPr>
        <w:t>целовал</w:t>
      </w:r>
      <w:r>
        <w:t xml:space="preserve">" (П.); "Пожалуй, я </w:t>
      </w:r>
      <w:r>
        <w:rPr>
          <w:i/>
        </w:rPr>
        <w:t>поел бы</w:t>
      </w:r>
      <w:r>
        <w:t xml:space="preserve"> и ушел" (Ч.).</w:t>
      </w:r>
    </w:p>
    <w:p w:rsidR="00BF417B" w:rsidRDefault="00BF417B" w:rsidP="00BF417B">
      <w:pPr>
        <w:pStyle w:val="Normal"/>
      </w:pPr>
      <w:r>
        <w:t xml:space="preserve">Формы сослагательного наклонения могут выражать предположительность действия: "Нет оснований предполагать, что он </w:t>
      </w:r>
      <w:r>
        <w:rPr>
          <w:i/>
        </w:rPr>
        <w:t>испугался бы</w:t>
      </w:r>
      <w:r>
        <w:t xml:space="preserve"> на фронте – просто на фронт его не взяли как ценного, опытного работника" (Солж.). Эта предположительность может быть вызвана мысленным противопоставлением поведения, возможностей и т.д. одного лица, предмета другому: "Терпелив печник, круглый черт! Другой </w:t>
      </w:r>
      <w:r>
        <w:rPr>
          <w:i/>
        </w:rPr>
        <w:t>бы</w:t>
      </w:r>
      <w:r>
        <w:t xml:space="preserve"> на его месте в драку с нами </w:t>
      </w:r>
      <w:r>
        <w:rPr>
          <w:i/>
        </w:rPr>
        <w:t>полез...</w:t>
      </w:r>
      <w:r>
        <w:t>" (М.Г). Предположительность действия может быть в</w:t>
      </w:r>
      <w:r>
        <w:t>ы</w:t>
      </w:r>
      <w:r>
        <w:t xml:space="preserve">звана желательностью, чтобы оно было не только предполагаемым: "Если </w:t>
      </w:r>
      <w:r>
        <w:rPr>
          <w:i/>
        </w:rPr>
        <w:t xml:space="preserve">бы </w:t>
      </w:r>
      <w:r>
        <w:t xml:space="preserve">вы </w:t>
      </w:r>
      <w:r>
        <w:rPr>
          <w:i/>
        </w:rPr>
        <w:t>знали,</w:t>
      </w:r>
      <w:r>
        <w:t xml:space="preserve"> с какой очаровательной женщиной я познакомился в Ялте!" (Ч.). Предполагаемое действие может выражать зависимость от другого, обусловленность другим: "Нет, голубчик, говорил приятный и как будто знакомый князю Андрею голос, – я говорю, что коли </w:t>
      </w:r>
      <w:r>
        <w:rPr>
          <w:i/>
        </w:rPr>
        <w:t>бы возможно было</w:t>
      </w:r>
      <w:r>
        <w:t xml:space="preserve"> знать, что будет после, тогда </w:t>
      </w:r>
      <w:r>
        <w:rPr>
          <w:i/>
        </w:rPr>
        <w:t>бы</w:t>
      </w:r>
      <w:r>
        <w:t xml:space="preserve"> и смерти из нас никто не </w:t>
      </w:r>
      <w:r>
        <w:rPr>
          <w:i/>
        </w:rPr>
        <w:t>боялся</w:t>
      </w:r>
      <w:r>
        <w:t xml:space="preserve">" (Л.Т.); "Эмигранты, специалисты в самых разных областях – медицины, технологии – </w:t>
      </w:r>
      <w:r>
        <w:rPr>
          <w:i/>
        </w:rPr>
        <w:t>могли бы</w:t>
      </w:r>
      <w:r>
        <w:t xml:space="preserve"> много сделать для своего Отечества и наверняка охотно </w:t>
      </w:r>
      <w:r>
        <w:rPr>
          <w:i/>
        </w:rPr>
        <w:t>поняли бы</w:t>
      </w:r>
      <w:r>
        <w:t xml:space="preserve"> это, если </w:t>
      </w:r>
      <w:r>
        <w:rPr>
          <w:i/>
        </w:rPr>
        <w:t>бы встретили</w:t>
      </w:r>
      <w:r>
        <w:t xml:space="preserve"> н</w:t>
      </w:r>
      <w:r>
        <w:t>е</w:t>
      </w:r>
      <w:r>
        <w:t>предвзятое отношение к себе" (Гран.).</w:t>
      </w:r>
    </w:p>
    <w:p w:rsidR="00BF417B" w:rsidRDefault="00BF417B" w:rsidP="00BF417B">
      <w:pPr>
        <w:pStyle w:val="Normal"/>
      </w:pPr>
      <w:r>
        <w:t xml:space="preserve">Наконец, формы сослагательного наклонения могут обозначать действия, вопреки которым совершаются другие, вопреки чему происходит что-либо и т.д.: "Сколько </w:t>
      </w:r>
      <w:r>
        <w:rPr>
          <w:i/>
        </w:rPr>
        <w:t>бы</w:t>
      </w:r>
      <w:r>
        <w:t xml:space="preserve"> мне ни </w:t>
      </w:r>
      <w:r>
        <w:rPr>
          <w:i/>
        </w:rPr>
        <w:t>говорили</w:t>
      </w:r>
      <w:r>
        <w:t xml:space="preserve"> о</w:t>
      </w:r>
      <w:r>
        <w:rPr>
          <w:i/>
        </w:rPr>
        <w:t xml:space="preserve"> </w:t>
      </w:r>
      <w:r>
        <w:t>том, что не хлебом единым жив человек, об идеалах, о духовной жизни – совершенно справедливых, бесспорных вещах, – я стоял и буду стоять на своем: сегодня нет ничего более важного, более нравственного, чем забота о том, чтобы накормить человека" (Гран.).</w:t>
      </w:r>
    </w:p>
    <w:p w:rsidR="00BF417B" w:rsidRDefault="00BF417B" w:rsidP="00BF417B">
      <w:pPr>
        <w:pStyle w:val="Normal"/>
      </w:pPr>
    </w:p>
    <w:p w:rsidR="00BF417B" w:rsidRDefault="00BF417B" w:rsidP="00BF417B">
      <w:pPr>
        <w:pStyle w:val="Normal"/>
      </w:pPr>
    </w:p>
    <w:p w:rsidR="00BF417B" w:rsidRDefault="00BF417B" w:rsidP="00BF417B">
      <w:pPr>
        <w:pStyle w:val="2"/>
      </w:pPr>
      <w:bookmarkStart w:id="36" w:name="_Toc532490352"/>
      <w:r>
        <w:t>Употребление форм одних наклонений в значении других</w:t>
      </w:r>
      <w:bookmarkEnd w:id="36"/>
    </w:p>
    <w:p w:rsidR="00BF417B" w:rsidRDefault="00BF417B" w:rsidP="00BF417B">
      <w:pPr>
        <w:pStyle w:val="Normal"/>
      </w:pPr>
    </w:p>
    <w:p w:rsidR="00BF417B" w:rsidRDefault="00BF417B" w:rsidP="00BF417B">
      <w:pPr>
        <w:pStyle w:val="Normal"/>
      </w:pPr>
      <w:r>
        <w:t xml:space="preserve">Рассмотренные выше значения того или иного наклонения могут быть выражены средствами других наклонений, что создает целую гамму синонимических средств, представляющих интерес в семантико-стилистическом плане. Так, формы </w:t>
      </w:r>
      <w:r>
        <w:rPr>
          <w:spacing w:val="60"/>
        </w:rPr>
        <w:t xml:space="preserve">изъявительного </w:t>
      </w:r>
      <w:r>
        <w:t xml:space="preserve">наклонения в живой речи нередко используются для побуждения к действию, т.е. в значении, свойственном повелительному наклонению. Этой цели служат некоторые формы будущего и прошедшего времени. Одна из них – форма 2-го лица единственного и множественного числа будущего времени глаголов совершенного вида; "[Лопахин, отдавая Дуняше букет] И квасу мне </w:t>
      </w:r>
      <w:r>
        <w:rPr>
          <w:i/>
        </w:rPr>
        <w:t>принесешь</w:t>
      </w:r>
      <w:r>
        <w:t xml:space="preserve">" (Ч.); "Сейчас эмку </w:t>
      </w:r>
      <w:r>
        <w:lastRenderedPageBreak/>
        <w:t xml:space="preserve">заправьте, </w:t>
      </w:r>
      <w:r>
        <w:rPr>
          <w:i/>
        </w:rPr>
        <w:t>поедете</w:t>
      </w:r>
      <w:r>
        <w:t xml:space="preserve"> в полевой госпиталь, </w:t>
      </w:r>
      <w:r>
        <w:rPr>
          <w:i/>
        </w:rPr>
        <w:t>найдете</w:t>
      </w:r>
      <w:r>
        <w:t xml:space="preserve"> Сафонова, из-под земли </w:t>
      </w:r>
      <w:r>
        <w:rPr>
          <w:i/>
        </w:rPr>
        <w:t>достанете</w:t>
      </w:r>
      <w:r>
        <w:t xml:space="preserve"> и </w:t>
      </w:r>
      <w:r>
        <w:rPr>
          <w:i/>
        </w:rPr>
        <w:t xml:space="preserve">узнаете, </w:t>
      </w:r>
      <w:r>
        <w:t>что с майором" (Сим.). Такое употребление создает впечатление полной уверенности в том, что действие, к которому побуждают, будет выполнено. Для побуждения к совместному действию может быть использована форма 1-го лица множественного числа (будущего времени): "</w:t>
      </w:r>
      <w:r>
        <w:rPr>
          <w:i/>
        </w:rPr>
        <w:t>Идем</w:t>
      </w:r>
      <w:r>
        <w:t xml:space="preserve"> в кино, а?", "</w:t>
      </w:r>
      <w:r>
        <w:rPr>
          <w:i/>
        </w:rPr>
        <w:t>Рассмотрим</w:t>
      </w:r>
      <w:r>
        <w:t xml:space="preserve"> этот вопрос подробнее", "</w:t>
      </w:r>
      <w:r>
        <w:rPr>
          <w:i/>
        </w:rPr>
        <w:t>Запишем</w:t>
      </w:r>
      <w:r>
        <w:t xml:space="preserve"> следующее положение..." Подобные формы характерны для языка учителя, лектора. Они распространены в призывах, где форма 1-го лица множественного числа (преимущественно глаголов совершенного вида), объединяя с говорящим неограниченное число слушающих, читающих, представляет действие как охватывающее всех и исходящее от всех: "</w:t>
      </w:r>
      <w:r>
        <w:rPr>
          <w:i/>
        </w:rPr>
        <w:t>Отстоим</w:t>
      </w:r>
      <w:r>
        <w:t xml:space="preserve"> наши завоевания, демократию!" Приглашение выполнить действие вместе с говорящим может быть выражено в живой речи и формой множественного числа прошедшего времени: "</w:t>
      </w:r>
      <w:r>
        <w:rPr>
          <w:i/>
        </w:rPr>
        <w:t>Начали</w:t>
      </w:r>
      <w:r>
        <w:t>!"</w:t>
      </w:r>
      <w:r>
        <w:rPr>
          <w:i/>
        </w:rPr>
        <w:t xml:space="preserve">, </w:t>
      </w:r>
      <w:r>
        <w:t>"</w:t>
      </w:r>
      <w:r>
        <w:rPr>
          <w:i/>
        </w:rPr>
        <w:t>Побежали</w:t>
      </w:r>
      <w:r>
        <w:t xml:space="preserve">!" По сравнению с </w:t>
      </w:r>
      <w:r>
        <w:rPr>
          <w:i/>
        </w:rPr>
        <w:t>начнемте,</w:t>
      </w:r>
      <w:r>
        <w:t xml:space="preserve"> а особенно с </w:t>
      </w:r>
      <w:r>
        <w:rPr>
          <w:i/>
        </w:rPr>
        <w:t>давайте начнем,</w:t>
      </w:r>
      <w:r>
        <w:t xml:space="preserve"> форма </w:t>
      </w:r>
      <w:r>
        <w:rPr>
          <w:i/>
        </w:rPr>
        <w:t>начали</w:t>
      </w:r>
      <w:r>
        <w:t>! обозначает более решительное предп</w:t>
      </w:r>
      <w:r>
        <w:t>о</w:t>
      </w:r>
      <w:r>
        <w:t>ложение, побуждение немедленно начать действие.</w:t>
      </w:r>
    </w:p>
    <w:p w:rsidR="00BF417B" w:rsidRDefault="00BF417B" w:rsidP="00BF417B">
      <w:pPr>
        <w:pStyle w:val="Normal"/>
      </w:pPr>
      <w:r>
        <w:t xml:space="preserve">Формы прошедшего времени изъявительного наклонения могут быть иногда использованы в значении, близком к значению сослагательного наклонения: "– Ах ты какой, Федя; ну, </w:t>
      </w:r>
      <w:r>
        <w:rPr>
          <w:i/>
        </w:rPr>
        <w:t xml:space="preserve">послал </w:t>
      </w:r>
      <w:r>
        <w:t>кого за водкой – и вся тут" (Мам.-Сиб.). В подобном употреблении форма прошедшего времени представляет действие не столько как предполагаемую возможность (что свойственно сослагательному наклонению с оттенком повелительного), сколько как реализованную возможность (о которой стоит подумать).</w:t>
      </w:r>
    </w:p>
    <w:p w:rsidR="00BF417B" w:rsidRDefault="00BF417B" w:rsidP="00BF417B">
      <w:pPr>
        <w:pStyle w:val="Normal"/>
      </w:pPr>
      <w:r>
        <w:t xml:space="preserve">Переносно могут использоваться и формы </w:t>
      </w:r>
      <w:r>
        <w:rPr>
          <w:spacing w:val="60"/>
        </w:rPr>
        <w:t xml:space="preserve">повелительного </w:t>
      </w:r>
      <w:r>
        <w:t xml:space="preserve">наклонения. Так, формы 2-го лица могут выступать в значении изъявительного при выражении действия, навязываемого говорящему (или другому лицу, которое называет говорящий): "[Фамусов] Им бал, а батюшка </w:t>
      </w:r>
      <w:r>
        <w:rPr>
          <w:i/>
        </w:rPr>
        <w:t>таскайся</w:t>
      </w:r>
      <w:r>
        <w:t xml:space="preserve"> на поклон" (Гриб.); "[Марина ] Ночью профессор читает и пишет, и вдруг часу во втором звонок... Что такое, батюшки? Чаю! </w:t>
      </w:r>
      <w:r>
        <w:rPr>
          <w:i/>
        </w:rPr>
        <w:t>Буди</w:t>
      </w:r>
      <w:r>
        <w:t xml:space="preserve"> для него народ, </w:t>
      </w:r>
      <w:r>
        <w:rPr>
          <w:i/>
        </w:rPr>
        <w:t>ставь</w:t>
      </w:r>
      <w:r>
        <w:t xml:space="preserve"> самовар... Порядки!" (Ч.); "[Мышлаевский] Довольно! Я воюю с девятьсот четырнадцатого года. За что? За отечество? А это отечество, когда бросили меня на позор? И я опять </w:t>
      </w:r>
      <w:r>
        <w:rPr>
          <w:i/>
        </w:rPr>
        <w:t xml:space="preserve">иди </w:t>
      </w:r>
      <w:r>
        <w:t xml:space="preserve">к этим светлостям? Ну нет" (М.Булг.); "А женщина – что бедная наседка: </w:t>
      </w:r>
      <w:r>
        <w:rPr>
          <w:i/>
        </w:rPr>
        <w:t>Сиди</w:t>
      </w:r>
      <w:r>
        <w:t xml:space="preserve"> себе да </w:t>
      </w:r>
      <w:r>
        <w:rPr>
          <w:i/>
        </w:rPr>
        <w:t>выводи</w:t>
      </w:r>
      <w:r>
        <w:t xml:space="preserve"> цыплят" (П.). В этих случаях формы повелительного наклонения синонимичны личным предложениям с </w:t>
      </w:r>
      <w:r>
        <w:rPr>
          <w:i/>
        </w:rPr>
        <w:t xml:space="preserve">вынужден, должен </w:t>
      </w:r>
      <w:r>
        <w:t>(</w:t>
      </w:r>
      <w:r>
        <w:rPr>
          <w:i/>
        </w:rPr>
        <w:t>вынуждена, должна</w:t>
      </w:r>
      <w:r>
        <w:t xml:space="preserve"> и т.д.) или безличным предложениям с </w:t>
      </w:r>
      <w:r>
        <w:rPr>
          <w:i/>
        </w:rPr>
        <w:t>приходится.</w:t>
      </w:r>
      <w:r>
        <w:t xml:space="preserve"> Форма 2-го лица единственного числа повелительного наклонения может употребляться в значении прошедшего времени (изъявительного наклонения): "Ему бы в сторону броситься, а он </w:t>
      </w:r>
      <w:r>
        <w:rPr>
          <w:i/>
        </w:rPr>
        <w:t>возьми</w:t>
      </w:r>
      <w:r>
        <w:t xml:space="preserve"> да прямо и </w:t>
      </w:r>
      <w:r>
        <w:rPr>
          <w:i/>
        </w:rPr>
        <w:t>побеги</w:t>
      </w:r>
      <w:r>
        <w:t xml:space="preserve">" (Тург.); "И вот вдруг мне тогда в ту же секунду кто-то и </w:t>
      </w:r>
      <w:r>
        <w:rPr>
          <w:i/>
        </w:rPr>
        <w:t>шепни</w:t>
      </w:r>
      <w:r>
        <w:t xml:space="preserve"> на ухо..." (Дост.). Такие формы подчеркивают неожиданность действий, стремительно прошедших или начавшихся.</w:t>
      </w:r>
    </w:p>
    <w:p w:rsidR="00BF417B" w:rsidRDefault="00BF417B" w:rsidP="00BF417B">
      <w:pPr>
        <w:pStyle w:val="Normal"/>
      </w:pPr>
      <w:r>
        <w:t xml:space="preserve">Формы повелительного наклонения употребляются и в значении, свойственном сослагательному: "Ну, вот видите, </w:t>
      </w:r>
      <w:r>
        <w:rPr>
          <w:i/>
        </w:rPr>
        <w:t xml:space="preserve">держи </w:t>
      </w:r>
      <w:r>
        <w:t xml:space="preserve">я ее строго, </w:t>
      </w:r>
      <w:r>
        <w:rPr>
          <w:i/>
        </w:rPr>
        <w:t xml:space="preserve">запрещай </w:t>
      </w:r>
      <w:r>
        <w:t xml:space="preserve">я ей... Бог знает, что бы они делали потихоньку (графиня разумела, что они целовались бы), а теперь я знаю каждое ее слово" (Л.Т.); "Может, </w:t>
      </w:r>
      <w:r>
        <w:rPr>
          <w:i/>
        </w:rPr>
        <w:t>будь</w:t>
      </w:r>
      <w:r>
        <w:t xml:space="preserve"> ненадежнее рук твоих кольцо – покороче б, наверно, дорога мне легла" (Б.Ок.); "</w:t>
      </w:r>
      <w:r>
        <w:rPr>
          <w:i/>
        </w:rPr>
        <w:t>Будь</w:t>
      </w:r>
      <w:r>
        <w:t xml:space="preserve"> у Инессы валюта, она первым делом купила бы средства для борьбы с варрой, клещом, который постоянно наносит урон не только на пасеке" (Ог. 1991. № 2). Используемые вместо сослагательного наклонения повелительные формы обозначают несостоявшиеся, нереализованные действия, ситуации (которые как бы предложены для рассмотрения, оценки в связи с их последствиями, названными в контексте, – отрицательными, по мнению говорящего, или положительными).</w:t>
      </w:r>
    </w:p>
    <w:p w:rsidR="00BF417B" w:rsidRDefault="00BF417B" w:rsidP="00BF417B">
      <w:pPr>
        <w:pStyle w:val="Normal"/>
      </w:pPr>
      <w:r>
        <w:t xml:space="preserve">Наконец, формы </w:t>
      </w:r>
      <w:r>
        <w:rPr>
          <w:spacing w:val="60"/>
        </w:rPr>
        <w:t xml:space="preserve">сослагательного </w:t>
      </w:r>
      <w:r>
        <w:t xml:space="preserve">наклонения могут выступать в значениях, свойственных изъявительному и повелительному. Ср. в формулах учтивого распоряжения и пожелания: "Я </w:t>
      </w:r>
      <w:r>
        <w:rPr>
          <w:i/>
        </w:rPr>
        <w:t>попросил бы</w:t>
      </w:r>
      <w:r>
        <w:t xml:space="preserve"> вас зайти завтра ко мне" (= "</w:t>
      </w:r>
      <w:r>
        <w:rPr>
          <w:i/>
        </w:rPr>
        <w:t>зайдите</w:t>
      </w:r>
      <w:r>
        <w:t xml:space="preserve"> завтра ко мне"); "Мне </w:t>
      </w:r>
      <w:r>
        <w:rPr>
          <w:i/>
        </w:rPr>
        <w:t>хотелось бы</w:t>
      </w:r>
      <w:r>
        <w:t xml:space="preserve"> с вами побеседовать" (= "я </w:t>
      </w:r>
      <w:r>
        <w:rPr>
          <w:i/>
        </w:rPr>
        <w:t>хочу</w:t>
      </w:r>
      <w:r>
        <w:t xml:space="preserve"> с вами побеседовать"); "Я бы </w:t>
      </w:r>
      <w:r>
        <w:rPr>
          <w:i/>
        </w:rPr>
        <w:t>предложил</w:t>
      </w:r>
      <w:r>
        <w:t xml:space="preserve"> следующее...." (= "я </w:t>
      </w:r>
      <w:r>
        <w:rPr>
          <w:i/>
        </w:rPr>
        <w:t>предлагаю, хочу, могу предложить...</w:t>
      </w:r>
      <w:r>
        <w:t>")</w:t>
      </w:r>
      <w:r>
        <w:rPr>
          <w:i/>
        </w:rPr>
        <w:t>.</w:t>
      </w:r>
      <w:r>
        <w:t xml:space="preserve"> То есть в этих случаях </w:t>
      </w:r>
      <w:r>
        <w:lastRenderedPageBreak/>
        <w:t xml:space="preserve">сослагательное наклонение используется в значении изъявительного. Будучи использованным вместо форм 2-го лица повелительного наклонения, формы сослагательного выражают мягкое, деликатное побуждение, робко, нерешительно звучащий совет: "Ты </w:t>
      </w:r>
      <w:r>
        <w:rPr>
          <w:i/>
        </w:rPr>
        <w:t>бы почитала</w:t>
      </w:r>
      <w:r>
        <w:t xml:space="preserve"> что-нибудь, Саша" (Ч.); "Вы </w:t>
      </w:r>
      <w:r>
        <w:rPr>
          <w:i/>
        </w:rPr>
        <w:t>бы</w:t>
      </w:r>
      <w:r>
        <w:t xml:space="preserve"> лесом </w:t>
      </w:r>
      <w:r>
        <w:rPr>
          <w:i/>
        </w:rPr>
        <w:t>шли,</w:t>
      </w:r>
      <w:r>
        <w:t xml:space="preserve"> лесом идти прохладно" (М.Г.). Употребленные со словом </w:t>
      </w:r>
      <w:r>
        <w:rPr>
          <w:i/>
        </w:rPr>
        <w:t>чтоб</w:t>
      </w:r>
      <w:r>
        <w:t xml:space="preserve"> (поглотившим частицу </w:t>
      </w:r>
      <w:r>
        <w:rPr>
          <w:i/>
        </w:rPr>
        <w:t>бы</w:t>
      </w:r>
      <w:r>
        <w:t>)</w:t>
      </w:r>
      <w:r>
        <w:rPr>
          <w:i/>
        </w:rPr>
        <w:t xml:space="preserve"> </w:t>
      </w:r>
      <w:r>
        <w:t>формы сослагательного наклонения выражают побуждение, высказанное категорическим тоном: "</w:t>
      </w:r>
      <w:r>
        <w:rPr>
          <w:i/>
        </w:rPr>
        <w:t>Чтоб ты</w:t>
      </w:r>
      <w:r>
        <w:t xml:space="preserve"> завтра </w:t>
      </w:r>
      <w:r>
        <w:rPr>
          <w:i/>
        </w:rPr>
        <w:t>принес</w:t>
      </w:r>
      <w:r>
        <w:t xml:space="preserve"> книги!"; "</w:t>
      </w:r>
      <w:r>
        <w:rPr>
          <w:i/>
        </w:rPr>
        <w:t>Чтоб</w:t>
      </w:r>
      <w:r>
        <w:t xml:space="preserve"> ты больше не </w:t>
      </w:r>
      <w:r>
        <w:rPr>
          <w:i/>
        </w:rPr>
        <w:t>приходил</w:t>
      </w:r>
      <w:r>
        <w:t>!";</w:t>
      </w:r>
      <w:r>
        <w:rPr>
          <w:i/>
        </w:rPr>
        <w:t xml:space="preserve"> </w:t>
      </w:r>
      <w:r>
        <w:t>"</w:t>
      </w:r>
      <w:r>
        <w:rPr>
          <w:i/>
        </w:rPr>
        <w:t xml:space="preserve">Чтоб </w:t>
      </w:r>
      <w:r>
        <w:t xml:space="preserve">я его больше здесь не </w:t>
      </w:r>
      <w:r>
        <w:rPr>
          <w:i/>
        </w:rPr>
        <w:t>видела</w:t>
      </w:r>
      <w:r>
        <w:t>!"</w:t>
      </w:r>
    </w:p>
    <w:p w:rsidR="00BF417B" w:rsidRDefault="00BF417B" w:rsidP="00BF417B">
      <w:pPr>
        <w:pStyle w:val="Normal"/>
      </w:pPr>
      <w:r>
        <w:t>В значениях, свойственных разным наклонениям, может выступать инфинитив (см. выше раздел "Инфинитив").</w:t>
      </w:r>
    </w:p>
    <w:p w:rsidR="00BF417B" w:rsidRDefault="00BF417B" w:rsidP="00BF417B">
      <w:pPr>
        <w:pStyle w:val="FR1"/>
        <w:suppressAutoHyphens/>
        <w:ind w:firstLine="284"/>
        <w:jc w:val="both"/>
        <w:rPr>
          <w:b w:val="0"/>
          <w:caps w:val="0"/>
          <w:sz w:val="24"/>
        </w:rPr>
      </w:pPr>
    </w:p>
    <w:p w:rsidR="00BF417B" w:rsidRDefault="00BF417B" w:rsidP="00BF417B">
      <w:pPr>
        <w:pStyle w:val="FR1"/>
        <w:suppressAutoHyphens/>
        <w:ind w:firstLine="284"/>
        <w:jc w:val="both"/>
        <w:rPr>
          <w:b w:val="0"/>
          <w:caps w:val="0"/>
          <w:sz w:val="24"/>
        </w:rPr>
      </w:pPr>
    </w:p>
    <w:p w:rsidR="00BF417B" w:rsidRDefault="00BF417B" w:rsidP="00BF417B">
      <w:pPr>
        <w:pStyle w:val="FR1"/>
        <w:suppressAutoHyphens/>
        <w:ind w:firstLine="284"/>
        <w:jc w:val="both"/>
        <w:rPr>
          <w:b w:val="0"/>
          <w:caps w:val="0"/>
          <w:sz w:val="24"/>
        </w:rPr>
      </w:pPr>
    </w:p>
    <w:p w:rsidR="00BF417B" w:rsidRDefault="00BF417B" w:rsidP="00BF417B">
      <w:pPr>
        <w:pStyle w:val="1"/>
      </w:pPr>
      <w:bookmarkStart w:id="37" w:name="_Toc532490353"/>
      <w:r>
        <w:t>Категория залога</w:t>
      </w:r>
      <w:bookmarkEnd w:id="37"/>
    </w:p>
    <w:p w:rsidR="00BF417B" w:rsidRDefault="00BF417B" w:rsidP="00BF417B">
      <w:pPr>
        <w:pStyle w:val="Normal"/>
        <w:rPr>
          <w:b/>
        </w:rPr>
      </w:pPr>
    </w:p>
    <w:p w:rsidR="00BF417B" w:rsidRDefault="00BF417B" w:rsidP="00BF417B">
      <w:pPr>
        <w:pStyle w:val="Normal"/>
        <w:rPr>
          <w:b/>
        </w:rPr>
      </w:pPr>
    </w:p>
    <w:p w:rsidR="00BF417B" w:rsidRDefault="00BF417B" w:rsidP="00BF417B">
      <w:pPr>
        <w:pStyle w:val="2"/>
      </w:pPr>
      <w:bookmarkStart w:id="38" w:name="_Toc532490354"/>
      <w:r>
        <w:t>Общая характеристика залога. Образование действительного и страдательного зал</w:t>
      </w:r>
      <w:r>
        <w:t>о</w:t>
      </w:r>
      <w:r>
        <w:t>га</w:t>
      </w:r>
      <w:bookmarkEnd w:id="38"/>
    </w:p>
    <w:p w:rsidR="00BF417B" w:rsidRDefault="00BF417B" w:rsidP="00BF417B">
      <w:pPr>
        <w:pStyle w:val="Normal"/>
      </w:pPr>
    </w:p>
    <w:p w:rsidR="00BF417B" w:rsidRDefault="00BF417B" w:rsidP="00BF417B">
      <w:pPr>
        <w:pStyle w:val="Normal"/>
      </w:pPr>
      <w:r>
        <w:t xml:space="preserve">Категория залога характеризует отношение между субъектом действия, действием и тем объектом, на который направлено действие. Это отношение в русском языке может выражаться с помощью конструкций </w:t>
      </w:r>
      <w:r>
        <w:rPr>
          <w:spacing w:val="60"/>
        </w:rPr>
        <w:t xml:space="preserve">действительного и страдательного </w:t>
      </w:r>
      <w:r>
        <w:t>залога.</w:t>
      </w:r>
    </w:p>
    <w:p w:rsidR="00BF417B" w:rsidRDefault="00BF417B" w:rsidP="00BF417B">
      <w:pPr>
        <w:pStyle w:val="Normal"/>
      </w:pPr>
      <w:r>
        <w:rPr>
          <w:spacing w:val="60"/>
        </w:rPr>
        <w:t xml:space="preserve">Действительный залог </w:t>
      </w:r>
      <w:r>
        <w:t>показывает, что субъект производит действие над объектом: "</w:t>
      </w:r>
      <w:r>
        <w:rPr>
          <w:i/>
        </w:rPr>
        <w:t>Редактор определяет объем статьи</w:t>
      </w:r>
      <w:r>
        <w:t>";</w:t>
      </w:r>
      <w:r>
        <w:rPr>
          <w:i/>
        </w:rPr>
        <w:t xml:space="preserve"> </w:t>
      </w:r>
      <w:r>
        <w:t>"</w:t>
      </w:r>
      <w:r>
        <w:rPr>
          <w:i/>
        </w:rPr>
        <w:t>Журналист подготовил материал</w:t>
      </w:r>
      <w:r>
        <w:t>"</w:t>
      </w:r>
      <w:r>
        <w:rPr>
          <w:i/>
        </w:rPr>
        <w:t>.</w:t>
      </w:r>
      <w:r>
        <w:t xml:space="preserve"> </w:t>
      </w:r>
      <w:r>
        <w:rPr>
          <w:spacing w:val="60"/>
        </w:rPr>
        <w:t xml:space="preserve">Страдательный залог </w:t>
      </w:r>
      <w:r>
        <w:t xml:space="preserve">показывает, что объект подвергается действию со стороны субъекта: "Объем статьи </w:t>
      </w:r>
      <w:r>
        <w:rPr>
          <w:i/>
        </w:rPr>
        <w:t>определяется</w:t>
      </w:r>
      <w:r>
        <w:t xml:space="preserve"> редактором"; "Материал </w:t>
      </w:r>
      <w:r>
        <w:rPr>
          <w:i/>
        </w:rPr>
        <w:t>подготовлен</w:t>
      </w:r>
      <w:r>
        <w:t xml:space="preserve"> журналистом".</w:t>
      </w:r>
    </w:p>
    <w:p w:rsidR="00BF417B" w:rsidRDefault="00BF417B" w:rsidP="00BF417B">
      <w:pPr>
        <w:pStyle w:val="Normal"/>
      </w:pPr>
      <w:r>
        <w:t>Различие в выражении этих значений состоит в следующем:</w:t>
      </w:r>
    </w:p>
    <w:p w:rsidR="00BF417B" w:rsidRDefault="00BF417B" w:rsidP="00BF417B">
      <w:pPr>
        <w:pStyle w:val="Normal"/>
      </w:pPr>
      <w:r>
        <w:t>1. В конструкции действительного залога логический (семантический) субъект действия "редактор", "журналист" представлен словом в форме именительного падежа, которое в предложении является подлежащим. А логический (семантический) объект действия "объем", "материал" представлен словом в винительном     падеже без предлога, которое в предложении является прямым дополнением.</w:t>
      </w:r>
    </w:p>
    <w:p w:rsidR="00BF417B" w:rsidRDefault="00BF417B" w:rsidP="00BF417B">
      <w:pPr>
        <w:pStyle w:val="Normal"/>
      </w:pPr>
      <w:r>
        <w:t>В конструкции страдательного залога логический субъект действия представлен словом в форме творительного падежа ("редактором", "журналистом"), которое является косвенным дополнением, а логический объект действия представлен словом в форме именительного падежа ("объем", "материал"), которое в предложении з</w:t>
      </w:r>
      <w:r>
        <w:t>а</w:t>
      </w:r>
      <w:r>
        <w:t>нимает место подлежащего.</w:t>
      </w:r>
    </w:p>
    <w:p w:rsidR="00BF417B" w:rsidRDefault="00BF417B" w:rsidP="00BF417B">
      <w:pPr>
        <w:pStyle w:val="Normal"/>
      </w:pPr>
      <w:r>
        <w:t xml:space="preserve">2. Формы глагола в конструкциях действительного и страдательного залога также различны. В конструкции действительного залога глагол стоит в спрягаемой форме: </w:t>
      </w:r>
      <w:r>
        <w:rPr>
          <w:i/>
        </w:rPr>
        <w:t>определяет, подготовил.</w:t>
      </w:r>
      <w:r>
        <w:t xml:space="preserve"> В страдательном залоге форма глагола зависит от его вида. Так, у глаголов совершенного вида значение страдательности, как правило, выражается за счет использования страдательных причастий прошедшего времени: "Портрет </w:t>
      </w:r>
      <w:r>
        <w:rPr>
          <w:i/>
        </w:rPr>
        <w:t>написан</w:t>
      </w:r>
      <w:r>
        <w:t xml:space="preserve"> художником Серовым"; "Дуб </w:t>
      </w:r>
      <w:r>
        <w:rPr>
          <w:i/>
        </w:rPr>
        <w:t>посажен</w:t>
      </w:r>
      <w:r>
        <w:t xml:space="preserve"> Петром Первым"; "Материал </w:t>
      </w:r>
      <w:r>
        <w:rPr>
          <w:i/>
        </w:rPr>
        <w:t>подготовлен</w:t>
      </w:r>
      <w:r>
        <w:t xml:space="preserve"> журналистом". Глаголы несовершенного вида могут выражать значение стр</w:t>
      </w:r>
      <w:r>
        <w:t>а</w:t>
      </w:r>
      <w:r>
        <w:t>дательности двумя способами:</w:t>
      </w:r>
    </w:p>
    <w:p w:rsidR="00BF417B" w:rsidRDefault="00BF417B" w:rsidP="00BF417B">
      <w:pPr>
        <w:pStyle w:val="Normal"/>
        <w:ind w:left="567" w:hanging="283"/>
      </w:pPr>
      <w:r>
        <w:t>а)</w:t>
      </w:r>
      <w:r>
        <w:tab/>
        <w:t xml:space="preserve">с помощью постфикса </w:t>
      </w:r>
      <w:r>
        <w:rPr>
          <w:b/>
          <w:i/>
        </w:rPr>
        <w:t>-ся</w:t>
      </w:r>
      <w:r>
        <w:t xml:space="preserve">, который присоединяется к спрягаемой форме глагола: "Товары </w:t>
      </w:r>
      <w:r>
        <w:rPr>
          <w:i/>
        </w:rPr>
        <w:t>отпускаются</w:t>
      </w:r>
      <w:r>
        <w:t xml:space="preserve"> продавцом", "Мальчик </w:t>
      </w:r>
      <w:r>
        <w:rPr>
          <w:i/>
        </w:rPr>
        <w:t>воспитывается</w:t>
      </w:r>
      <w:r>
        <w:t xml:space="preserve"> бабушкой и дедушкой". Такое выражение страдательного значения в современном русском языке явл</w:t>
      </w:r>
      <w:r>
        <w:t>я</w:t>
      </w:r>
      <w:r>
        <w:t>ется обычным, нормативным;</w:t>
      </w:r>
    </w:p>
    <w:p w:rsidR="00BF417B" w:rsidRDefault="00BF417B" w:rsidP="00BF417B">
      <w:pPr>
        <w:pStyle w:val="Normal"/>
        <w:ind w:left="567" w:hanging="283"/>
      </w:pPr>
      <w:r>
        <w:lastRenderedPageBreak/>
        <w:t>б)</w:t>
      </w:r>
      <w:r>
        <w:tab/>
        <w:t xml:space="preserve">с помощь страдательных причастий: "Нами ты была </w:t>
      </w:r>
      <w:r>
        <w:rPr>
          <w:i/>
        </w:rPr>
        <w:t xml:space="preserve">любима </w:t>
      </w:r>
      <w:r>
        <w:t xml:space="preserve">и для милого </w:t>
      </w:r>
      <w:r>
        <w:rPr>
          <w:i/>
        </w:rPr>
        <w:t>хранима.</w:t>
      </w:r>
      <w:r>
        <w:t xml:space="preserve"> Не досталась никому – только богу одному" (П.); "Все это... было влюблено в Пушкина и </w:t>
      </w:r>
      <w:r>
        <w:rPr>
          <w:i/>
        </w:rPr>
        <w:t>любимо, дразнимо, мучимо</w:t>
      </w:r>
      <w:r>
        <w:t xml:space="preserve"> и </w:t>
      </w:r>
      <w:r>
        <w:rPr>
          <w:i/>
        </w:rPr>
        <w:t>воспето</w:t>
      </w:r>
      <w:r>
        <w:t xml:space="preserve"> им" (Б.Ахм.). Подобные формы имеют яркий характер книжности и употребляются очень редко.</w:t>
      </w:r>
    </w:p>
    <w:p w:rsidR="00BF417B" w:rsidRDefault="00BF417B" w:rsidP="00BF417B">
      <w:pPr>
        <w:pStyle w:val="Normal"/>
      </w:pPr>
      <w:r>
        <w:t>Таким образом, значение действительности/страдательности в отношении "субъект – действие – объект" выражается одновременно и морфологически (за счет использования форм слов), и синтаксически (в зависимости от той роли, которую эти слова играют в предлож</w:t>
      </w:r>
      <w:r>
        <w:t>е</w:t>
      </w:r>
      <w:r>
        <w:t>нии).</w:t>
      </w:r>
    </w:p>
    <w:p w:rsidR="00BF417B" w:rsidRDefault="00BF417B" w:rsidP="00BF417B">
      <w:pPr>
        <w:pStyle w:val="Normal"/>
      </w:pPr>
      <w:r>
        <w:t xml:space="preserve">В отличие от других грамматических категорий, залоговые отношения – противопоставление действительности и страдательности – могут выражать не все глаголы. Прежде всего залог тесно связан с таким свойством глагола, как </w:t>
      </w:r>
      <w:r>
        <w:rPr>
          <w:spacing w:val="60"/>
        </w:rPr>
        <w:t>переходность</w:t>
      </w:r>
      <w:r>
        <w:t xml:space="preserve">. Переходными являются те глаголы, которые называют действие, направленное непосредственно на объект. В предложении это слово выражено существительным или местоимением в форме винительного падежа без предлога (прямое дополнение): "Художник пишет </w:t>
      </w:r>
      <w:r>
        <w:rPr>
          <w:i/>
        </w:rPr>
        <w:t>портрет</w:t>
      </w:r>
      <w:r>
        <w:t xml:space="preserve">"; "Он ненавидел </w:t>
      </w:r>
      <w:r>
        <w:rPr>
          <w:i/>
        </w:rPr>
        <w:t>войну</w:t>
      </w:r>
      <w:r>
        <w:t xml:space="preserve">"; "Я люблю </w:t>
      </w:r>
      <w:r>
        <w:rPr>
          <w:i/>
        </w:rPr>
        <w:t>тебя</w:t>
      </w:r>
      <w:r>
        <w:t>"</w:t>
      </w:r>
      <w:r>
        <w:rPr>
          <w:i/>
        </w:rPr>
        <w:t>.</w:t>
      </w:r>
    </w:p>
    <w:p w:rsidR="00BF417B" w:rsidRDefault="00BF417B" w:rsidP="00BF417B">
      <w:pPr>
        <w:pStyle w:val="Normal"/>
      </w:pPr>
      <w:r>
        <w:t xml:space="preserve">Иногда дополнение стоит в форме родительного падежа: а) при отрицании: "не читал </w:t>
      </w:r>
      <w:r>
        <w:rPr>
          <w:i/>
        </w:rPr>
        <w:t>книг</w:t>
      </w:r>
      <w:r>
        <w:t xml:space="preserve">"; "не учил </w:t>
      </w:r>
      <w:r>
        <w:rPr>
          <w:i/>
        </w:rPr>
        <w:t>уроков</w:t>
      </w:r>
      <w:r>
        <w:t xml:space="preserve">"; б) при выражении достижения результата с количественным значением: "наделать </w:t>
      </w:r>
      <w:r>
        <w:rPr>
          <w:i/>
        </w:rPr>
        <w:t>ошибок</w:t>
      </w:r>
      <w:r>
        <w:t xml:space="preserve">"; "нарвать </w:t>
      </w:r>
      <w:r>
        <w:rPr>
          <w:i/>
        </w:rPr>
        <w:t>цветов</w:t>
      </w:r>
      <w:r>
        <w:t>"</w:t>
      </w:r>
      <w:r>
        <w:rPr>
          <w:i/>
        </w:rPr>
        <w:t>.</w:t>
      </w:r>
    </w:p>
    <w:p w:rsidR="00BF417B" w:rsidRDefault="00BF417B" w:rsidP="00BF417B">
      <w:pPr>
        <w:pStyle w:val="Normal"/>
      </w:pPr>
      <w:r>
        <w:t>Непереходные глаголы в систему залога не входят, так как у них отсутствует указание на объект, на который непосредственно распространяется действие.</w:t>
      </w:r>
    </w:p>
    <w:p w:rsidR="00BF417B" w:rsidRDefault="00BF417B" w:rsidP="00BF417B">
      <w:pPr>
        <w:pStyle w:val="Normal"/>
      </w:pPr>
      <w:r>
        <w:t>Не входят в систему залога и безличные глаголы, поскольку они не связаны ни с каким субъектом действия.</w:t>
      </w:r>
    </w:p>
    <w:p w:rsidR="00BF417B" w:rsidRDefault="00BF417B" w:rsidP="00BF417B">
      <w:pPr>
        <w:pStyle w:val="Normal"/>
      </w:pPr>
      <w:r>
        <w:t>Таким образом, категория залога охватывает только те личные глаголы, которые являются переходными. Остальные глаголы стоят вне системы залоговых отношений.</w:t>
      </w:r>
    </w:p>
    <w:p w:rsidR="00BF417B" w:rsidRDefault="00BF417B" w:rsidP="00BF417B">
      <w:pPr>
        <w:pStyle w:val="Normal"/>
        <w:pBdr>
          <w:bottom w:val="single" w:sz="4" w:space="1" w:color="auto"/>
        </w:pBdr>
      </w:pPr>
      <w:r>
        <w:t>С глаголами, выражающими залоговое значение, соотносительны те глаголы с постфиксом</w:t>
      </w:r>
      <w:r>
        <w:rPr>
          <w:b/>
        </w:rPr>
        <w:t xml:space="preserve"> </w:t>
      </w:r>
      <w:r>
        <w:rPr>
          <w:b/>
          <w:i/>
        </w:rPr>
        <w:t>-ся</w:t>
      </w:r>
      <w:r>
        <w:t xml:space="preserve">, которые обозначают действия, производимые субъектом над самим собой: "я </w:t>
      </w:r>
      <w:r>
        <w:rPr>
          <w:i/>
        </w:rPr>
        <w:t xml:space="preserve">умываюсь </w:t>
      </w:r>
      <w:r>
        <w:t>(</w:t>
      </w:r>
      <w:r>
        <w:rPr>
          <w:i/>
        </w:rPr>
        <w:t>одеваюсь, причесываюсь</w:t>
      </w:r>
      <w:r>
        <w:t>)"</w:t>
      </w:r>
      <w:r>
        <w:rPr>
          <w:i/>
        </w:rPr>
        <w:t>.</w:t>
      </w:r>
      <w:r>
        <w:t xml:space="preserve"> У этих глаголов субъект является одновременно и объектом действия. Поэтому во многих лингвистических исследованиях, работах по языку эти глаголы также включаются в систему залога в кач</w:t>
      </w:r>
      <w:r>
        <w:t>е</w:t>
      </w:r>
      <w:r>
        <w:t>стве особого – средневозвратного – залога*.</w:t>
      </w:r>
    </w:p>
    <w:p w:rsidR="00BF417B" w:rsidRDefault="00BF417B" w:rsidP="00BF417B">
      <w:pPr>
        <w:pStyle w:val="Normal"/>
        <w:rPr>
          <w:sz w:val="20"/>
        </w:rPr>
      </w:pPr>
      <w:r>
        <w:rPr>
          <w:sz w:val="20"/>
        </w:rPr>
        <w:t>* Подробнее об этом см., например: Современный русский язык / Под ред. Д.Э. Розенталя. М., 1984.</w:t>
      </w:r>
    </w:p>
    <w:p w:rsidR="00BF417B" w:rsidRDefault="00BF417B" w:rsidP="00BF417B">
      <w:pPr>
        <w:pStyle w:val="FR2"/>
      </w:pPr>
    </w:p>
    <w:p w:rsidR="00BF417B" w:rsidRDefault="00BF417B" w:rsidP="00BF417B">
      <w:pPr>
        <w:pStyle w:val="Normal"/>
        <w:rPr>
          <w:b/>
        </w:rPr>
      </w:pPr>
    </w:p>
    <w:p w:rsidR="00BF417B" w:rsidRDefault="00BF417B" w:rsidP="00BF417B">
      <w:pPr>
        <w:pStyle w:val="2"/>
      </w:pPr>
      <w:bookmarkStart w:id="39" w:name="_Toc532490355"/>
      <w:r>
        <w:t>Употребление конструкций действител</w:t>
      </w:r>
      <w:r>
        <w:t>ь</w:t>
      </w:r>
      <w:r>
        <w:t>ного и страдательного залога</w:t>
      </w:r>
      <w:bookmarkEnd w:id="39"/>
    </w:p>
    <w:p w:rsidR="00BF417B" w:rsidRDefault="00BF417B" w:rsidP="00BF417B">
      <w:pPr>
        <w:pStyle w:val="Normal"/>
      </w:pPr>
    </w:p>
    <w:p w:rsidR="00BF417B" w:rsidRDefault="00BF417B" w:rsidP="00BF417B">
      <w:pPr>
        <w:pStyle w:val="Normal"/>
      </w:pPr>
      <w:r>
        <w:t>Между синонимичными конструкциями действительного и страдательного залога существуют стилистические и семантические разл</w:t>
      </w:r>
      <w:r>
        <w:t>и</w:t>
      </w:r>
      <w:r>
        <w:t>чия.</w:t>
      </w:r>
    </w:p>
    <w:p w:rsidR="00BF417B" w:rsidRDefault="00BF417B" w:rsidP="00BF417B">
      <w:pPr>
        <w:pStyle w:val="Normal"/>
      </w:pPr>
      <w:r>
        <w:t xml:space="preserve">С точки зрения </w:t>
      </w:r>
      <w:r>
        <w:rPr>
          <w:spacing w:val="60"/>
        </w:rPr>
        <w:t xml:space="preserve">стилистической </w:t>
      </w:r>
      <w:r>
        <w:t xml:space="preserve">конструкция страдательного залога противопоставляется конструкции действительного залога как книжная – нейтральной. Например, страдательные конструкции с глаголами несовершенного вида типа: "Ремонт часов </w:t>
      </w:r>
      <w:r>
        <w:rPr>
          <w:i/>
        </w:rPr>
        <w:t>производится</w:t>
      </w:r>
      <w:r>
        <w:t xml:space="preserve"> гарантийными мастерскими"; "Товары </w:t>
      </w:r>
      <w:r>
        <w:rPr>
          <w:i/>
        </w:rPr>
        <w:t>отпускаются</w:t>
      </w:r>
      <w:r>
        <w:t xml:space="preserve"> продавцом"; "Дезинфекция </w:t>
      </w:r>
      <w:r>
        <w:rPr>
          <w:i/>
        </w:rPr>
        <w:t>проводится</w:t>
      </w:r>
      <w:r>
        <w:t xml:space="preserve"> санэпидемстанцией" и т.п. широко употребляются в различных инструкциях, должностных предписаниях, памятках и других официальных текстах, так как имеют ярко выраженный книжный характер.</w:t>
      </w:r>
    </w:p>
    <w:p w:rsidR="00BF417B" w:rsidRDefault="00BF417B" w:rsidP="00BF417B">
      <w:pPr>
        <w:pStyle w:val="Normal"/>
      </w:pPr>
      <w:r>
        <w:t>В устной речи, а также при непринужденном, неофициальном стиле изложения</w:t>
      </w:r>
      <w:r>
        <w:rPr>
          <w:b/>
        </w:rPr>
        <w:t xml:space="preserve"> </w:t>
      </w:r>
      <w:r>
        <w:t xml:space="preserve">им соответствуют конструкции действительного залога: "Ремонт </w:t>
      </w:r>
      <w:r>
        <w:rPr>
          <w:i/>
        </w:rPr>
        <w:t>производят</w:t>
      </w:r>
      <w:r>
        <w:t xml:space="preserve"> гарантийные мастерские", "Товары </w:t>
      </w:r>
      <w:r>
        <w:rPr>
          <w:i/>
        </w:rPr>
        <w:t>отпускает</w:t>
      </w:r>
      <w:r>
        <w:t xml:space="preserve"> продавец"; "Дезинфекцию </w:t>
      </w:r>
      <w:r>
        <w:rPr>
          <w:i/>
        </w:rPr>
        <w:t>проводит</w:t>
      </w:r>
      <w:r>
        <w:t xml:space="preserve"> санэпидемстанция".</w:t>
      </w:r>
    </w:p>
    <w:p w:rsidR="00BF417B" w:rsidRDefault="00BF417B" w:rsidP="00BF417B">
      <w:pPr>
        <w:pStyle w:val="Normal"/>
      </w:pPr>
      <w:r>
        <w:t xml:space="preserve">Конструкции с глаголом страдательного залога часто употребляются в письменных текстах, например в газете: "Недавно мы говорили, что не все фильмы стоит называть </w:t>
      </w:r>
      <w:r>
        <w:lastRenderedPageBreak/>
        <w:t xml:space="preserve">художественными, лучше – игровыми. Но где она – игра? Игровая стихия уходит, </w:t>
      </w:r>
      <w:r>
        <w:rPr>
          <w:i/>
        </w:rPr>
        <w:t>изгоняется</w:t>
      </w:r>
      <w:r>
        <w:t xml:space="preserve"> с экрана" (Сов. культ. 1989. 5 сент.); "</w:t>
      </w:r>
      <w:r>
        <w:rPr>
          <w:i/>
        </w:rPr>
        <w:t xml:space="preserve">Обсуждалась </w:t>
      </w:r>
      <w:r>
        <w:t xml:space="preserve">кандидатура С. Гусева на пост первого заместителя Председателя Верховного суда страны. Его спросили о роли "телефонного" права в советском судопроизводстве, когда по звонкам с партийного и хозяйственного верха </w:t>
      </w:r>
      <w:r>
        <w:rPr>
          <w:i/>
        </w:rPr>
        <w:t>уводятся</w:t>
      </w:r>
      <w:r>
        <w:t xml:space="preserve"> от справедливого наказания взяточники, расхитители государственной собственности, любители использовать служебное положение в личной корысти, спекулянты и т.д." (Изв. 1989. 8 окт.).</w:t>
      </w:r>
    </w:p>
    <w:p w:rsidR="00BF417B" w:rsidRDefault="00BF417B" w:rsidP="00BF417B">
      <w:pPr>
        <w:pStyle w:val="Normal"/>
      </w:pPr>
      <w:r>
        <w:t xml:space="preserve">Такой же книжный характер имеют конструкции страдательного залога с краткими страдательными причастиями, образованными от глаголов совершенного вида: "Картины Назаренко наталкивают на мысль о том, что каждый сантиметр пространства </w:t>
      </w:r>
      <w:r>
        <w:rPr>
          <w:i/>
        </w:rPr>
        <w:t>насыщен</w:t>
      </w:r>
      <w:r>
        <w:t xml:space="preserve"> лицами" (Юн. 1989. № 9. С. </w:t>
      </w:r>
      <w:r>
        <w:rPr>
          <w:i/>
        </w:rPr>
        <w:t>63</w:t>
      </w:r>
      <w:r>
        <w:t>); "Смерть подвела черту под</w:t>
      </w:r>
      <w:r>
        <w:rPr>
          <w:b/>
        </w:rPr>
        <w:t xml:space="preserve"> </w:t>
      </w:r>
      <w:r>
        <w:t xml:space="preserve">тем, что </w:t>
      </w:r>
      <w:r>
        <w:rPr>
          <w:i/>
        </w:rPr>
        <w:t>написано, спето, сыграно</w:t>
      </w:r>
      <w:r>
        <w:t xml:space="preserve"> Высоцким" (Моск. пр. 1989. 27 июля). Эти конструкции употребляются в художественной и научной литературе, в общественно-политической литер</w:t>
      </w:r>
      <w:r>
        <w:t>а</w:t>
      </w:r>
      <w:r>
        <w:t>туре и в публицистике.</w:t>
      </w:r>
    </w:p>
    <w:p w:rsidR="00BF417B" w:rsidRDefault="00BF417B" w:rsidP="00BF417B">
      <w:pPr>
        <w:pStyle w:val="Normal"/>
      </w:pPr>
      <w:r>
        <w:t xml:space="preserve">Главное </w:t>
      </w:r>
      <w:r>
        <w:rPr>
          <w:spacing w:val="60"/>
        </w:rPr>
        <w:t xml:space="preserve">семантическое различие </w:t>
      </w:r>
      <w:r>
        <w:t>между действительным и страдательным залогом заключается в указанном противопоставлении идеи активности действия (в действительном залоге) и пассивности (в страдательном залоге). Кроме того, в страдательном залоге действие представлено уже как свойство, которое присуще логическому объекту: "</w:t>
      </w:r>
      <w:r>
        <w:rPr>
          <w:spacing w:val="60"/>
        </w:rPr>
        <w:t xml:space="preserve">Дом </w:t>
      </w:r>
      <w:r>
        <w:rPr>
          <w:i/>
        </w:rPr>
        <w:t>покинут</w:t>
      </w:r>
      <w:r>
        <w:t xml:space="preserve"> </w:t>
      </w:r>
      <w:r>
        <w:rPr>
          <w:spacing w:val="60"/>
        </w:rPr>
        <w:t>хозяевами</w:t>
      </w:r>
      <w:r>
        <w:t>"; "</w:t>
      </w:r>
      <w:r>
        <w:rPr>
          <w:spacing w:val="60"/>
        </w:rPr>
        <w:t xml:space="preserve">Зерновые </w:t>
      </w:r>
      <w:r>
        <w:rPr>
          <w:i/>
        </w:rPr>
        <w:t>убраны</w:t>
      </w:r>
      <w:r>
        <w:t xml:space="preserve"> </w:t>
      </w:r>
      <w:r>
        <w:rPr>
          <w:spacing w:val="60"/>
        </w:rPr>
        <w:t xml:space="preserve">фермерами </w:t>
      </w:r>
      <w:r>
        <w:t>в сж</w:t>
      </w:r>
      <w:r>
        <w:t>а</w:t>
      </w:r>
      <w:r>
        <w:t>тые сроки". С этим связаны некоторые особенности в употреблении страдательного залога.</w:t>
      </w:r>
    </w:p>
    <w:p w:rsidR="00BF417B" w:rsidRDefault="00BF417B" w:rsidP="00BF417B">
      <w:pPr>
        <w:pStyle w:val="Normal"/>
      </w:pPr>
      <w:r>
        <w:t>Нередки случаи, когда страдательный залог представлен не трехчленными, а двучленными конструкциями, где слово в творительном падеже, указывающее на логический субъект, отсутствует.</w:t>
      </w:r>
    </w:p>
    <w:p w:rsidR="00BF417B" w:rsidRDefault="00BF417B" w:rsidP="00BF417B">
      <w:pPr>
        <w:pStyle w:val="Normal"/>
      </w:pPr>
      <w:r>
        <w:t>1) Такие конструкции, например, очень распространены в газетных заголовках (чаще всего к текстам информативного характера): "</w:t>
      </w:r>
      <w:r>
        <w:rPr>
          <w:i/>
        </w:rPr>
        <w:t>Даны</w:t>
      </w:r>
      <w:r>
        <w:t xml:space="preserve"> </w:t>
      </w:r>
      <w:r>
        <w:rPr>
          <w:spacing w:val="60"/>
        </w:rPr>
        <w:t>разъяснения</w:t>
      </w:r>
      <w:r>
        <w:t>" (Пр. 1989. 23 июня); "</w:t>
      </w:r>
      <w:r>
        <w:rPr>
          <w:spacing w:val="60"/>
        </w:rPr>
        <w:t xml:space="preserve">Забастовка </w:t>
      </w:r>
      <w:r>
        <w:rPr>
          <w:i/>
        </w:rPr>
        <w:t>прекращена</w:t>
      </w:r>
      <w:r>
        <w:t>" (Пр. 1989. 27 июля); "</w:t>
      </w:r>
      <w:r>
        <w:rPr>
          <w:spacing w:val="60"/>
        </w:rPr>
        <w:t xml:space="preserve">Апелляция </w:t>
      </w:r>
      <w:r>
        <w:rPr>
          <w:i/>
        </w:rPr>
        <w:t>отклонена</w:t>
      </w:r>
      <w:r>
        <w:t>" (Пр. 1989. 27 июля); "</w:t>
      </w:r>
      <w:r>
        <w:rPr>
          <w:spacing w:val="60"/>
        </w:rPr>
        <w:t xml:space="preserve">Кандидат </w:t>
      </w:r>
      <w:r>
        <w:t xml:space="preserve">от оппозиции не </w:t>
      </w:r>
      <w:r>
        <w:rPr>
          <w:i/>
        </w:rPr>
        <w:t>выдвинут</w:t>
      </w:r>
      <w:r>
        <w:t xml:space="preserve">" (Изв. 1989.1 сент.); "Седьмой </w:t>
      </w:r>
      <w:r>
        <w:rPr>
          <w:spacing w:val="60"/>
        </w:rPr>
        <w:t xml:space="preserve">президент </w:t>
      </w:r>
      <w:r>
        <w:rPr>
          <w:i/>
        </w:rPr>
        <w:t>назначен</w:t>
      </w:r>
      <w:r>
        <w:t>" (там же) и т.п. Здесь ядро информации сосредоточено в глагольном слове, а слово, называющее субъект действия, опущено, так как заключенная в нем информация несуществе</w:t>
      </w:r>
      <w:r>
        <w:t>н</w:t>
      </w:r>
      <w:r>
        <w:t>на.</w:t>
      </w:r>
    </w:p>
    <w:p w:rsidR="00BF417B" w:rsidRDefault="00BF417B" w:rsidP="00BF417B">
      <w:pPr>
        <w:pStyle w:val="Normal"/>
      </w:pPr>
      <w:r>
        <w:t xml:space="preserve">2) Слово в творительном падеже, указывающее на логический субъект, опускается и тогда, когда контекст или ситуация ясно показывают, кто (или что) является производителем действия. Например; "Ежедневно в двух десятках магазинов Рязани по госцене </w:t>
      </w:r>
      <w:r>
        <w:rPr>
          <w:i/>
        </w:rPr>
        <w:t>продается</w:t>
      </w:r>
      <w:r>
        <w:t xml:space="preserve"> более </w:t>
      </w:r>
      <w:r>
        <w:rPr>
          <w:spacing w:val="60"/>
        </w:rPr>
        <w:t>десяти тонн мяса</w:t>
      </w:r>
      <w:r>
        <w:t>" (Пр. 1989. 11 июля); "В прошлом году дополнительно к плану животноводы дали 119 тысяч тонн молока и 13 (19?) тысяч тонн м</w:t>
      </w:r>
      <w:r>
        <w:t>я</w:t>
      </w:r>
      <w:r>
        <w:t xml:space="preserve">са...Еще более активно </w:t>
      </w:r>
      <w:r>
        <w:rPr>
          <w:i/>
        </w:rPr>
        <w:t>наращивается</w:t>
      </w:r>
      <w:r>
        <w:t xml:space="preserve"> </w:t>
      </w:r>
      <w:r>
        <w:rPr>
          <w:spacing w:val="60"/>
        </w:rPr>
        <w:t xml:space="preserve">производство </w:t>
      </w:r>
      <w:r>
        <w:t xml:space="preserve">в эти дни" (там же); "Еще раз вспомним, что </w:t>
      </w:r>
      <w:r>
        <w:rPr>
          <w:spacing w:val="60"/>
        </w:rPr>
        <w:t xml:space="preserve">рассказ </w:t>
      </w:r>
      <w:r>
        <w:t xml:space="preserve">"Донна Анна" </w:t>
      </w:r>
      <w:r>
        <w:rPr>
          <w:i/>
        </w:rPr>
        <w:t>был написан</w:t>
      </w:r>
      <w:r>
        <w:t xml:space="preserve"> в 1969–1971 гг., и отметим, насколько мысль Тендрякова опережала свое время" (Н. Иванова). В таких случаях употребление слова, указывающего на семантический субъект, является неоправданным; оно утяжеляет изложение, делает его громоздким.</w:t>
      </w:r>
    </w:p>
    <w:p w:rsidR="00BF417B" w:rsidRDefault="00BF417B" w:rsidP="00BF417B">
      <w:pPr>
        <w:pStyle w:val="Normal"/>
      </w:pPr>
      <w:r>
        <w:t xml:space="preserve">3) Двучленная конструкция страдательного залога употребляется и тогда, когда в действительном залоге ему соответствует неопределенно-личное или обобщенно-личное предложение. "Новая проза Тендрякова идеологична. Но не в том примитивном смысле, в котором этот </w:t>
      </w:r>
      <w:r>
        <w:rPr>
          <w:spacing w:val="60"/>
        </w:rPr>
        <w:t xml:space="preserve">эпитет </w:t>
      </w:r>
      <w:r>
        <w:rPr>
          <w:i/>
        </w:rPr>
        <w:t>применялся</w:t>
      </w:r>
      <w:r>
        <w:t xml:space="preserve"> (и </w:t>
      </w:r>
      <w:r>
        <w:rPr>
          <w:i/>
        </w:rPr>
        <w:t>насаждался</w:t>
      </w:r>
      <w:r>
        <w:t>)</w:t>
      </w:r>
      <w:r>
        <w:rPr>
          <w:i/>
        </w:rPr>
        <w:t xml:space="preserve"> </w:t>
      </w:r>
      <w:r>
        <w:t xml:space="preserve">десятилетиями" (Н. Иванова). "...Чувство классовой неприязни и более того – ненависти к интеллигенции формировалось и такими фильмами, как "Чапаев", где психическая </w:t>
      </w:r>
      <w:r>
        <w:rPr>
          <w:spacing w:val="60"/>
        </w:rPr>
        <w:t xml:space="preserve">атака </w:t>
      </w:r>
      <w:r>
        <w:t xml:space="preserve">белых </w:t>
      </w:r>
      <w:r>
        <w:rPr>
          <w:i/>
        </w:rPr>
        <w:t>комментируется</w:t>
      </w:r>
      <w:r>
        <w:t xml:space="preserve"> так: "Красиво идут... интеллигенты!" (там же). Здесь, как и в соотносительных предложениях с действительным залогом ("...</w:t>
      </w:r>
      <w:r>
        <w:rPr>
          <w:spacing w:val="60"/>
        </w:rPr>
        <w:t xml:space="preserve">Эпитет </w:t>
      </w:r>
      <w:r>
        <w:rPr>
          <w:i/>
        </w:rPr>
        <w:t>применяли</w:t>
      </w:r>
      <w:r>
        <w:t xml:space="preserve"> и </w:t>
      </w:r>
      <w:r>
        <w:rPr>
          <w:i/>
        </w:rPr>
        <w:t>насаждали...</w:t>
      </w:r>
      <w:r>
        <w:t>"</w:t>
      </w:r>
      <w:r>
        <w:rPr>
          <w:i/>
        </w:rPr>
        <w:t>,</w:t>
      </w:r>
      <w:r>
        <w:t xml:space="preserve"> "психическую </w:t>
      </w:r>
      <w:r>
        <w:rPr>
          <w:spacing w:val="60"/>
        </w:rPr>
        <w:t xml:space="preserve">атаку </w:t>
      </w:r>
      <w:r>
        <w:rPr>
          <w:i/>
        </w:rPr>
        <w:t>комментировали...</w:t>
      </w:r>
      <w:r>
        <w:t>")</w:t>
      </w:r>
      <w:r>
        <w:rPr>
          <w:i/>
        </w:rPr>
        <w:t>,</w:t>
      </w:r>
      <w:r>
        <w:t xml:space="preserve"> глагольная форма содержит и указание на действие, и указание на неопределе</w:t>
      </w:r>
      <w:r>
        <w:t>н</w:t>
      </w:r>
      <w:r>
        <w:t>ный или обобщенный субъект этого действия.</w:t>
      </w:r>
    </w:p>
    <w:p w:rsidR="00BF417B" w:rsidRDefault="00BF417B" w:rsidP="00BF417B">
      <w:pPr>
        <w:pStyle w:val="Normal"/>
        <w:rPr>
          <w:b/>
        </w:rPr>
      </w:pPr>
    </w:p>
    <w:p w:rsidR="00BF417B" w:rsidRDefault="00BF417B" w:rsidP="00BF417B">
      <w:pPr>
        <w:pStyle w:val="Normal"/>
        <w:rPr>
          <w:b/>
        </w:rPr>
      </w:pPr>
    </w:p>
    <w:p w:rsidR="00BF417B" w:rsidRDefault="00BF417B" w:rsidP="00BF417B">
      <w:pPr>
        <w:pStyle w:val="Normal"/>
        <w:rPr>
          <w:b/>
        </w:rPr>
      </w:pPr>
    </w:p>
    <w:p w:rsidR="00D931BB" w:rsidRDefault="00D931BB">
      <w:bookmarkStart w:id="40" w:name="_GoBack"/>
      <w:bookmarkEnd w:id="40"/>
    </w:p>
    <w:sectPr w:rsidR="00D931B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 w:name="Phonetic Newton">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236560"/>
    <w:multiLevelType w:val="singleLevel"/>
    <w:tmpl w:val="E00CAFFE"/>
    <w:lvl w:ilvl="0">
      <w:start w:val="1"/>
      <w:numFmt w:val="decimal"/>
      <w:lvlText w:val="%1)"/>
      <w:lvlJc w:val="left"/>
      <w:pPr>
        <w:tabs>
          <w:tab w:val="num" w:pos="716"/>
        </w:tabs>
        <w:ind w:left="716" w:hanging="432"/>
      </w:pPr>
      <w:rPr>
        <w:rFonts w:hint="default"/>
      </w:rPr>
    </w:lvl>
  </w:abstractNum>
  <w:abstractNum w:abstractNumId="1">
    <w:nsid w:val="15227243"/>
    <w:multiLevelType w:val="singleLevel"/>
    <w:tmpl w:val="73CA7798"/>
    <w:lvl w:ilvl="0">
      <w:start w:val="1"/>
      <w:numFmt w:val="decimal"/>
      <w:lvlText w:val="%1)"/>
      <w:lvlJc w:val="left"/>
      <w:pPr>
        <w:tabs>
          <w:tab w:val="num" w:pos="716"/>
        </w:tabs>
        <w:ind w:left="716" w:hanging="432"/>
      </w:pPr>
      <w:rPr>
        <w:rFonts w:hint="default"/>
      </w:rPr>
    </w:lvl>
  </w:abstractNum>
  <w:abstractNum w:abstractNumId="2">
    <w:nsid w:val="188D16AF"/>
    <w:multiLevelType w:val="singleLevel"/>
    <w:tmpl w:val="FD6841CE"/>
    <w:lvl w:ilvl="0">
      <w:start w:val="1"/>
      <w:numFmt w:val="decimal"/>
      <w:lvlText w:val="%1)"/>
      <w:lvlJc w:val="left"/>
      <w:pPr>
        <w:tabs>
          <w:tab w:val="num" w:pos="716"/>
        </w:tabs>
        <w:ind w:left="716" w:hanging="432"/>
      </w:pPr>
      <w:rPr>
        <w:rFonts w:hint="default"/>
      </w:rPr>
    </w:lvl>
  </w:abstractNum>
  <w:abstractNum w:abstractNumId="3">
    <w:nsid w:val="1E83449A"/>
    <w:multiLevelType w:val="singleLevel"/>
    <w:tmpl w:val="0419000F"/>
    <w:lvl w:ilvl="0">
      <w:start w:val="1"/>
      <w:numFmt w:val="decimal"/>
      <w:lvlText w:val="%1."/>
      <w:lvlJc w:val="left"/>
      <w:pPr>
        <w:tabs>
          <w:tab w:val="num" w:pos="360"/>
        </w:tabs>
        <w:ind w:left="360" w:hanging="360"/>
      </w:pPr>
      <w:rPr>
        <w:rFonts w:hint="default"/>
      </w:rPr>
    </w:lvl>
  </w:abstractNum>
  <w:abstractNum w:abstractNumId="4">
    <w:nsid w:val="341076CB"/>
    <w:multiLevelType w:val="singleLevel"/>
    <w:tmpl w:val="536E17DE"/>
    <w:lvl w:ilvl="0">
      <w:start w:val="1"/>
      <w:numFmt w:val="decimal"/>
      <w:lvlText w:val="%1)"/>
      <w:lvlJc w:val="left"/>
      <w:pPr>
        <w:tabs>
          <w:tab w:val="num" w:pos="644"/>
        </w:tabs>
        <w:ind w:left="644" w:hanging="360"/>
      </w:pPr>
      <w:rPr>
        <w:rFonts w:hint="default"/>
      </w:rPr>
    </w:lvl>
  </w:abstractNum>
  <w:abstractNum w:abstractNumId="5">
    <w:nsid w:val="42155154"/>
    <w:multiLevelType w:val="singleLevel"/>
    <w:tmpl w:val="9D82FD5E"/>
    <w:lvl w:ilvl="0">
      <w:start w:val="1"/>
      <w:numFmt w:val="decimal"/>
      <w:lvlText w:val="%1)"/>
      <w:lvlJc w:val="left"/>
      <w:pPr>
        <w:tabs>
          <w:tab w:val="num" w:pos="716"/>
        </w:tabs>
        <w:ind w:left="716" w:hanging="432"/>
      </w:pPr>
      <w:rPr>
        <w:rFonts w:hint="default"/>
      </w:rPr>
    </w:lvl>
  </w:abstractNum>
  <w:abstractNum w:abstractNumId="6">
    <w:nsid w:val="47D1647F"/>
    <w:multiLevelType w:val="singleLevel"/>
    <w:tmpl w:val="4B44C100"/>
    <w:lvl w:ilvl="0">
      <w:start w:val="1"/>
      <w:numFmt w:val="decimal"/>
      <w:lvlText w:val="%1)"/>
      <w:lvlJc w:val="left"/>
      <w:pPr>
        <w:tabs>
          <w:tab w:val="num" w:pos="716"/>
        </w:tabs>
        <w:ind w:left="716" w:hanging="432"/>
      </w:pPr>
      <w:rPr>
        <w:rFonts w:hint="default"/>
      </w:rPr>
    </w:lvl>
  </w:abstractNum>
  <w:abstractNum w:abstractNumId="7">
    <w:nsid w:val="50A34AC0"/>
    <w:multiLevelType w:val="singleLevel"/>
    <w:tmpl w:val="BBEE4C64"/>
    <w:lvl w:ilvl="0">
      <w:start w:val="1"/>
      <w:numFmt w:val="decimal"/>
      <w:lvlText w:val="%1)"/>
      <w:lvlJc w:val="left"/>
      <w:pPr>
        <w:tabs>
          <w:tab w:val="num" w:pos="716"/>
        </w:tabs>
        <w:ind w:left="716" w:hanging="432"/>
      </w:pPr>
      <w:rPr>
        <w:rFonts w:hint="default"/>
      </w:rPr>
    </w:lvl>
  </w:abstractNum>
  <w:abstractNum w:abstractNumId="8">
    <w:nsid w:val="580D4282"/>
    <w:multiLevelType w:val="singleLevel"/>
    <w:tmpl w:val="58866F2A"/>
    <w:lvl w:ilvl="0">
      <w:start w:val="1"/>
      <w:numFmt w:val="decimal"/>
      <w:lvlText w:val="%1)"/>
      <w:lvlJc w:val="left"/>
      <w:pPr>
        <w:tabs>
          <w:tab w:val="num" w:pos="716"/>
        </w:tabs>
        <w:ind w:left="716" w:hanging="432"/>
      </w:pPr>
      <w:rPr>
        <w:rFonts w:hint="default"/>
      </w:rPr>
    </w:lvl>
  </w:abstractNum>
  <w:abstractNum w:abstractNumId="9">
    <w:nsid w:val="731E0F94"/>
    <w:multiLevelType w:val="singleLevel"/>
    <w:tmpl w:val="A10AA3EE"/>
    <w:lvl w:ilvl="0">
      <w:start w:val="1"/>
      <w:numFmt w:val="decimal"/>
      <w:lvlText w:val="%1)"/>
      <w:lvlJc w:val="left"/>
      <w:pPr>
        <w:tabs>
          <w:tab w:val="num" w:pos="716"/>
        </w:tabs>
        <w:ind w:left="716" w:hanging="432"/>
      </w:pPr>
      <w:rPr>
        <w:rFonts w:hint="default"/>
      </w:rPr>
    </w:lvl>
  </w:abstractNum>
  <w:num w:numId="1">
    <w:abstractNumId w:val="3"/>
  </w:num>
  <w:num w:numId="2">
    <w:abstractNumId w:val="4"/>
  </w:num>
  <w:num w:numId="3">
    <w:abstractNumId w:val="9"/>
  </w:num>
  <w:num w:numId="4">
    <w:abstractNumId w:val="1"/>
  </w:num>
  <w:num w:numId="5">
    <w:abstractNumId w:val="5"/>
  </w:num>
  <w:num w:numId="6">
    <w:abstractNumId w:val="8"/>
  </w:num>
  <w:num w:numId="7">
    <w:abstractNumId w:val="2"/>
  </w:num>
  <w:num w:numId="8">
    <w:abstractNumId w:val="6"/>
  </w:num>
  <w:num w:numId="9">
    <w:abstractNumId w:val="7"/>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7004"/>
    <w:rsid w:val="00123686"/>
    <w:rsid w:val="001760AF"/>
    <w:rsid w:val="00305F8C"/>
    <w:rsid w:val="00370848"/>
    <w:rsid w:val="00397EAE"/>
    <w:rsid w:val="003C6C05"/>
    <w:rsid w:val="004A3D35"/>
    <w:rsid w:val="004D43BA"/>
    <w:rsid w:val="004F23FC"/>
    <w:rsid w:val="00520D4D"/>
    <w:rsid w:val="006D6A06"/>
    <w:rsid w:val="009D5199"/>
    <w:rsid w:val="009E50FA"/>
    <w:rsid w:val="00BF417B"/>
    <w:rsid w:val="00C2698E"/>
    <w:rsid w:val="00D931BB"/>
    <w:rsid w:val="00E22305"/>
    <w:rsid w:val="00E722E6"/>
    <w:rsid w:val="00EA7F79"/>
    <w:rsid w:val="00F93701"/>
    <w:rsid w:val="00FD70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locked="1" w:uiPriority="0" w:qFormat="1"/>
    <w:lsdException w:name="heading 4" w:qFormat="1"/>
    <w:lsdException w:name="heading 5" w:uiPriority="0" w:qFormat="1"/>
    <w:lsdException w:name="heading 6" w:qFormat="1"/>
    <w:lsdException w:name="heading 7" w:qFormat="1"/>
    <w:lsdException w:name="heading 8" w:uiPriority="0" w:qFormat="1"/>
    <w:lsdException w:name="heading 9" w:locked="1" w:uiPriority="0"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locked="1" w:uiPriority="0" w:qFormat="1"/>
    <w:lsdException w:name="page number" w:uiPriority="0"/>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semiHidden="0" w:uiPriority="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2305"/>
    <w:rPr>
      <w:rFonts w:ascii="Times New Roman" w:hAnsi="Times New Roman"/>
      <w:sz w:val="24"/>
      <w:szCs w:val="24"/>
    </w:rPr>
  </w:style>
  <w:style w:type="paragraph" w:styleId="1">
    <w:name w:val="heading 1"/>
    <w:basedOn w:val="a"/>
    <w:next w:val="a"/>
    <w:link w:val="10"/>
    <w:qFormat/>
    <w:rsid w:val="00E22305"/>
    <w:pPr>
      <w:keepNext/>
      <w:outlineLvl w:val="0"/>
    </w:pPr>
    <w:rPr>
      <w:lang w:eastAsia="ru-RU"/>
    </w:rPr>
  </w:style>
  <w:style w:type="paragraph" w:styleId="2">
    <w:name w:val="heading 2"/>
    <w:basedOn w:val="a"/>
    <w:next w:val="a"/>
    <w:link w:val="20"/>
    <w:qFormat/>
    <w:rsid w:val="00E22305"/>
    <w:pPr>
      <w:keepNext/>
      <w:spacing w:before="240" w:after="60"/>
      <w:outlineLvl w:val="1"/>
    </w:pPr>
    <w:rPr>
      <w:rFonts w:ascii="Arial" w:hAnsi="Arial" w:cs="Arial"/>
      <w:b/>
      <w:bCs/>
      <w:i/>
      <w:iCs/>
      <w:sz w:val="28"/>
      <w:szCs w:val="28"/>
      <w:lang w:eastAsia="ru-RU"/>
    </w:rPr>
  </w:style>
  <w:style w:type="paragraph" w:styleId="3">
    <w:name w:val="heading 3"/>
    <w:basedOn w:val="a"/>
    <w:next w:val="a"/>
    <w:link w:val="30"/>
    <w:unhideWhenUsed/>
    <w:qFormat/>
    <w:locked/>
    <w:rsid w:val="00397EAE"/>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9"/>
    <w:qFormat/>
    <w:rsid w:val="00E22305"/>
    <w:pPr>
      <w:keepNext/>
      <w:spacing w:before="240" w:after="60"/>
      <w:outlineLvl w:val="3"/>
    </w:pPr>
    <w:rPr>
      <w:b/>
      <w:bCs/>
      <w:sz w:val="28"/>
      <w:szCs w:val="28"/>
      <w:lang w:eastAsia="ru-RU"/>
    </w:rPr>
  </w:style>
  <w:style w:type="paragraph" w:styleId="5">
    <w:name w:val="heading 5"/>
    <w:basedOn w:val="a"/>
    <w:next w:val="a"/>
    <w:link w:val="50"/>
    <w:unhideWhenUsed/>
    <w:qFormat/>
    <w:rsid w:val="00E22305"/>
    <w:pPr>
      <w:spacing w:before="240" w:after="60"/>
      <w:outlineLvl w:val="4"/>
    </w:pPr>
    <w:rPr>
      <w:rFonts w:asciiTheme="minorHAnsi" w:eastAsiaTheme="minorEastAsia" w:hAnsiTheme="minorHAnsi" w:cstheme="minorBidi"/>
      <w:b/>
      <w:bCs/>
      <w:i/>
      <w:iCs/>
      <w:sz w:val="26"/>
      <w:szCs w:val="26"/>
    </w:rPr>
  </w:style>
  <w:style w:type="paragraph" w:styleId="6">
    <w:name w:val="heading 6"/>
    <w:basedOn w:val="a"/>
    <w:next w:val="a"/>
    <w:link w:val="60"/>
    <w:uiPriority w:val="99"/>
    <w:qFormat/>
    <w:rsid w:val="00E22305"/>
    <w:pPr>
      <w:keepNext/>
      <w:jc w:val="both"/>
      <w:outlineLvl w:val="5"/>
    </w:pPr>
    <w:rPr>
      <w:lang w:eastAsia="ru-RU"/>
    </w:rPr>
  </w:style>
  <w:style w:type="paragraph" w:styleId="7">
    <w:name w:val="heading 7"/>
    <w:basedOn w:val="a"/>
    <w:next w:val="a"/>
    <w:link w:val="70"/>
    <w:uiPriority w:val="99"/>
    <w:qFormat/>
    <w:rsid w:val="00E22305"/>
    <w:pPr>
      <w:keepNext/>
      <w:jc w:val="both"/>
      <w:outlineLvl w:val="6"/>
    </w:pPr>
    <w:rPr>
      <w:u w:val="single"/>
      <w:lang w:eastAsia="ru-RU"/>
    </w:rPr>
  </w:style>
  <w:style w:type="paragraph" w:styleId="8">
    <w:name w:val="heading 8"/>
    <w:basedOn w:val="a"/>
    <w:next w:val="a"/>
    <w:link w:val="80"/>
    <w:unhideWhenUsed/>
    <w:qFormat/>
    <w:rsid w:val="00E22305"/>
    <w:pPr>
      <w:spacing w:before="240" w:after="60"/>
      <w:outlineLvl w:val="7"/>
    </w:pPr>
    <w:rPr>
      <w:rFonts w:asciiTheme="minorHAnsi" w:eastAsiaTheme="minorEastAsia" w:hAnsiTheme="minorHAnsi" w:cstheme="minorBidi"/>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uiPriority w:val="99"/>
    <w:rsid w:val="00E22305"/>
    <w:rPr>
      <w:rFonts w:ascii="Times New Roman" w:hAnsi="Times New Roman"/>
      <w:sz w:val="24"/>
      <w:szCs w:val="24"/>
      <w:lang w:eastAsia="ru-RU"/>
    </w:rPr>
  </w:style>
  <w:style w:type="character" w:customStyle="1" w:styleId="20">
    <w:name w:val="Заголовок 2 Знак"/>
    <w:basedOn w:val="a0"/>
    <w:link w:val="2"/>
    <w:uiPriority w:val="99"/>
    <w:rsid w:val="00E22305"/>
    <w:rPr>
      <w:rFonts w:ascii="Arial" w:hAnsi="Arial" w:cs="Arial"/>
      <w:b/>
      <w:bCs/>
      <w:i/>
      <w:iCs/>
      <w:sz w:val="28"/>
      <w:szCs w:val="28"/>
      <w:lang w:eastAsia="ru-RU"/>
    </w:rPr>
  </w:style>
  <w:style w:type="character" w:customStyle="1" w:styleId="40">
    <w:name w:val="Заголовок 4 Знак"/>
    <w:basedOn w:val="a0"/>
    <w:link w:val="4"/>
    <w:uiPriority w:val="99"/>
    <w:rsid w:val="00E22305"/>
    <w:rPr>
      <w:rFonts w:ascii="Times New Roman" w:hAnsi="Times New Roman"/>
      <w:b/>
      <w:bCs/>
      <w:sz w:val="28"/>
      <w:szCs w:val="28"/>
      <w:lang w:eastAsia="ru-RU"/>
    </w:rPr>
  </w:style>
  <w:style w:type="character" w:customStyle="1" w:styleId="50">
    <w:name w:val="Заголовок 5 Знак"/>
    <w:basedOn w:val="a0"/>
    <w:link w:val="5"/>
    <w:rsid w:val="00E22305"/>
    <w:rPr>
      <w:rFonts w:asciiTheme="minorHAnsi" w:eastAsiaTheme="minorEastAsia" w:hAnsiTheme="minorHAnsi" w:cstheme="minorBidi"/>
      <w:b/>
      <w:bCs/>
      <w:i/>
      <w:iCs/>
      <w:sz w:val="26"/>
      <w:szCs w:val="26"/>
    </w:rPr>
  </w:style>
  <w:style w:type="character" w:customStyle="1" w:styleId="60">
    <w:name w:val="Заголовок 6 Знак"/>
    <w:basedOn w:val="a0"/>
    <w:link w:val="6"/>
    <w:uiPriority w:val="99"/>
    <w:rsid w:val="00E22305"/>
    <w:rPr>
      <w:rFonts w:ascii="Times New Roman" w:hAnsi="Times New Roman"/>
      <w:sz w:val="24"/>
      <w:szCs w:val="24"/>
      <w:lang w:eastAsia="ru-RU"/>
    </w:rPr>
  </w:style>
  <w:style w:type="character" w:customStyle="1" w:styleId="70">
    <w:name w:val="Заголовок 7 Знак"/>
    <w:basedOn w:val="a0"/>
    <w:link w:val="7"/>
    <w:uiPriority w:val="99"/>
    <w:rsid w:val="00E22305"/>
    <w:rPr>
      <w:rFonts w:ascii="Times New Roman" w:hAnsi="Times New Roman"/>
      <w:sz w:val="24"/>
      <w:szCs w:val="24"/>
      <w:u w:val="single"/>
      <w:lang w:eastAsia="ru-RU"/>
    </w:rPr>
  </w:style>
  <w:style w:type="character" w:customStyle="1" w:styleId="80">
    <w:name w:val="Заголовок 8 Знак"/>
    <w:basedOn w:val="a0"/>
    <w:link w:val="8"/>
    <w:rsid w:val="00E22305"/>
    <w:rPr>
      <w:rFonts w:asciiTheme="minorHAnsi" w:eastAsiaTheme="minorEastAsia" w:hAnsiTheme="minorHAnsi" w:cstheme="minorBidi"/>
      <w:i/>
      <w:iCs/>
      <w:sz w:val="24"/>
      <w:szCs w:val="24"/>
    </w:rPr>
  </w:style>
  <w:style w:type="character" w:styleId="a3">
    <w:name w:val="Emphasis"/>
    <w:basedOn w:val="a0"/>
    <w:qFormat/>
    <w:rsid w:val="00E22305"/>
    <w:rPr>
      <w:i/>
      <w:iCs/>
    </w:rPr>
  </w:style>
  <w:style w:type="paragraph" w:styleId="a4">
    <w:name w:val="List Paragraph"/>
    <w:basedOn w:val="a"/>
    <w:uiPriority w:val="99"/>
    <w:qFormat/>
    <w:rsid w:val="00E22305"/>
    <w:pPr>
      <w:ind w:left="708"/>
      <w:jc w:val="both"/>
    </w:pPr>
  </w:style>
  <w:style w:type="paragraph" w:customStyle="1" w:styleId="11">
    <w:name w:val="Обычный1"/>
    <w:rsid w:val="00520D4D"/>
    <w:pPr>
      <w:widowControl w:val="0"/>
      <w:suppressAutoHyphens/>
      <w:ind w:firstLine="284"/>
      <w:jc w:val="both"/>
    </w:pPr>
    <w:rPr>
      <w:rFonts w:ascii="Times New Roman" w:eastAsia="Times New Roman" w:hAnsi="Times New Roman"/>
      <w:snapToGrid w:val="0"/>
      <w:sz w:val="24"/>
      <w:szCs w:val="20"/>
      <w:lang w:eastAsia="ru-RU"/>
    </w:rPr>
  </w:style>
  <w:style w:type="paragraph" w:customStyle="1" w:styleId="Normal">
    <w:name w:val="Normal"/>
    <w:rsid w:val="00E722E6"/>
    <w:pPr>
      <w:widowControl w:val="0"/>
      <w:suppressAutoHyphens/>
      <w:ind w:firstLine="284"/>
      <w:jc w:val="both"/>
    </w:pPr>
    <w:rPr>
      <w:rFonts w:ascii="Times New Roman" w:eastAsia="Times New Roman" w:hAnsi="Times New Roman"/>
      <w:snapToGrid w:val="0"/>
      <w:sz w:val="24"/>
      <w:szCs w:val="20"/>
      <w:lang w:eastAsia="ru-RU"/>
    </w:rPr>
  </w:style>
  <w:style w:type="paragraph" w:customStyle="1" w:styleId="FR1">
    <w:name w:val="FR1"/>
    <w:rsid w:val="00305F8C"/>
    <w:pPr>
      <w:widowControl w:val="0"/>
      <w:jc w:val="center"/>
    </w:pPr>
    <w:rPr>
      <w:rFonts w:ascii="Times New Roman" w:eastAsia="Times New Roman" w:hAnsi="Times New Roman"/>
      <w:b/>
      <w:caps/>
      <w:snapToGrid w:val="0"/>
      <w:sz w:val="26"/>
      <w:szCs w:val="20"/>
      <w:lang w:eastAsia="ru-RU"/>
    </w:rPr>
  </w:style>
  <w:style w:type="paragraph" w:customStyle="1" w:styleId="FR2">
    <w:name w:val="FR2"/>
    <w:rsid w:val="00305F8C"/>
    <w:pPr>
      <w:widowControl w:val="0"/>
      <w:suppressAutoHyphens/>
      <w:ind w:firstLine="284"/>
      <w:jc w:val="both"/>
    </w:pPr>
    <w:rPr>
      <w:rFonts w:ascii="Times New Roman" w:eastAsia="Times New Roman" w:hAnsi="Times New Roman"/>
      <w:snapToGrid w:val="0"/>
      <w:sz w:val="24"/>
      <w:szCs w:val="20"/>
      <w:lang w:eastAsia="ru-RU"/>
    </w:rPr>
  </w:style>
  <w:style w:type="character" w:customStyle="1" w:styleId="30">
    <w:name w:val="Заголовок 3 Знак"/>
    <w:basedOn w:val="a0"/>
    <w:link w:val="3"/>
    <w:semiHidden/>
    <w:rsid w:val="00397EAE"/>
    <w:rPr>
      <w:rFonts w:asciiTheme="majorHAnsi" w:eastAsiaTheme="majorEastAsia" w:hAnsiTheme="majorHAnsi" w:cstheme="majorBidi"/>
      <w:b/>
      <w:bCs/>
      <w:color w:val="4F81BD" w:themeColor="accent1"/>
      <w:sz w:val="24"/>
      <w:szCs w:val="24"/>
    </w:rPr>
  </w:style>
  <w:style w:type="paragraph" w:customStyle="1" w:styleId="FR3">
    <w:name w:val="FR3"/>
    <w:rsid w:val="00C2698E"/>
    <w:pPr>
      <w:widowControl w:val="0"/>
      <w:jc w:val="both"/>
    </w:pPr>
    <w:rPr>
      <w:rFonts w:ascii="Arial" w:eastAsia="Times New Roman" w:hAnsi="Arial"/>
      <w:snapToGrid w:val="0"/>
      <w:sz w:val="12"/>
      <w:szCs w:val="20"/>
      <w:lang w:val="en-US" w:eastAsia="ru-RU"/>
    </w:rPr>
  </w:style>
  <w:style w:type="paragraph" w:styleId="a5">
    <w:name w:val="Subtitle"/>
    <w:basedOn w:val="a"/>
    <w:link w:val="a6"/>
    <w:qFormat/>
    <w:locked/>
    <w:rsid w:val="00C2698E"/>
    <w:pPr>
      <w:spacing w:line="240" w:lineRule="atLeast"/>
      <w:jc w:val="both"/>
    </w:pPr>
    <w:rPr>
      <w:rFonts w:eastAsia="Times New Roman"/>
      <w:sz w:val="32"/>
      <w:szCs w:val="20"/>
      <w:lang w:eastAsia="ru-RU"/>
    </w:rPr>
  </w:style>
  <w:style w:type="character" w:customStyle="1" w:styleId="a6">
    <w:name w:val="Подзаголовок Знак"/>
    <w:basedOn w:val="a0"/>
    <w:link w:val="a5"/>
    <w:rsid w:val="00C2698E"/>
    <w:rPr>
      <w:rFonts w:ascii="Times New Roman" w:eastAsia="Times New Roman" w:hAnsi="Times New Roman"/>
      <w:sz w:val="32"/>
      <w:szCs w:val="20"/>
      <w:lang w:eastAsia="ru-RU"/>
    </w:rPr>
  </w:style>
  <w:style w:type="paragraph" w:styleId="a7">
    <w:name w:val="footer"/>
    <w:basedOn w:val="a"/>
    <w:link w:val="a8"/>
    <w:rsid w:val="00BF417B"/>
    <w:pPr>
      <w:tabs>
        <w:tab w:val="center" w:pos="4153"/>
        <w:tab w:val="right" w:pos="8306"/>
      </w:tabs>
    </w:pPr>
    <w:rPr>
      <w:rFonts w:eastAsia="Times New Roman"/>
      <w:sz w:val="28"/>
      <w:szCs w:val="20"/>
      <w:lang w:eastAsia="ru-RU"/>
    </w:rPr>
  </w:style>
  <w:style w:type="character" w:customStyle="1" w:styleId="a8">
    <w:name w:val="Нижний колонтитул Знак"/>
    <w:basedOn w:val="a0"/>
    <w:link w:val="a7"/>
    <w:rsid w:val="00BF417B"/>
    <w:rPr>
      <w:rFonts w:ascii="Times New Roman" w:eastAsia="Times New Roman" w:hAnsi="Times New Roman"/>
      <w:sz w:val="28"/>
      <w:szCs w:val="20"/>
      <w:lang w:eastAsia="ru-RU"/>
    </w:rPr>
  </w:style>
  <w:style w:type="paragraph" w:styleId="12">
    <w:name w:val="toc 1"/>
    <w:basedOn w:val="a"/>
    <w:next w:val="a"/>
    <w:autoRedefine/>
    <w:semiHidden/>
    <w:rsid w:val="00BF417B"/>
    <w:pPr>
      <w:suppressAutoHyphens/>
    </w:pPr>
    <w:rPr>
      <w:rFonts w:eastAsia="Times New Roman"/>
      <w:caps/>
      <w:szCs w:val="20"/>
      <w:lang w:eastAsia="ru-RU"/>
    </w:rPr>
  </w:style>
  <w:style w:type="paragraph" w:styleId="21">
    <w:name w:val="toc 2"/>
    <w:basedOn w:val="a"/>
    <w:next w:val="a"/>
    <w:autoRedefine/>
    <w:semiHidden/>
    <w:rsid w:val="00BF417B"/>
    <w:pPr>
      <w:suppressAutoHyphens/>
      <w:ind w:left="284"/>
      <w:outlineLvl w:val="0"/>
    </w:pPr>
    <w:rPr>
      <w:rFonts w:eastAsia="Times New Roman"/>
      <w:szCs w:val="20"/>
      <w:lang w:eastAsia="ru-RU"/>
    </w:rPr>
  </w:style>
  <w:style w:type="paragraph" w:styleId="31">
    <w:name w:val="toc 3"/>
    <w:basedOn w:val="a"/>
    <w:next w:val="a"/>
    <w:autoRedefine/>
    <w:semiHidden/>
    <w:rsid w:val="00BF417B"/>
    <w:pPr>
      <w:ind w:left="567"/>
    </w:pPr>
    <w:rPr>
      <w:rFonts w:eastAsia="Times New Roman"/>
      <w:szCs w:val="20"/>
      <w:lang w:eastAsia="ru-RU"/>
    </w:rPr>
  </w:style>
  <w:style w:type="character" w:styleId="a9">
    <w:name w:val="page number"/>
    <w:basedOn w:val="a0"/>
    <w:rsid w:val="00BF417B"/>
  </w:style>
  <w:style w:type="paragraph" w:styleId="aa">
    <w:name w:val="Title"/>
    <w:basedOn w:val="a"/>
    <w:link w:val="ab"/>
    <w:qFormat/>
    <w:locked/>
    <w:rsid w:val="00BF417B"/>
    <w:pPr>
      <w:jc w:val="center"/>
    </w:pPr>
    <w:rPr>
      <w:rFonts w:eastAsia="Times New Roman"/>
      <w:sz w:val="40"/>
      <w:szCs w:val="20"/>
      <w:lang w:eastAsia="ru-RU"/>
    </w:rPr>
  </w:style>
  <w:style w:type="character" w:customStyle="1" w:styleId="ab">
    <w:name w:val="Название Знак"/>
    <w:basedOn w:val="a0"/>
    <w:link w:val="aa"/>
    <w:rsid w:val="00BF417B"/>
    <w:rPr>
      <w:rFonts w:ascii="Times New Roman" w:eastAsia="Times New Roman" w:hAnsi="Times New Roman"/>
      <w:sz w:val="4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locked="1" w:uiPriority="0" w:qFormat="1"/>
    <w:lsdException w:name="heading 4" w:qFormat="1"/>
    <w:lsdException w:name="heading 5" w:uiPriority="0" w:qFormat="1"/>
    <w:lsdException w:name="heading 6" w:qFormat="1"/>
    <w:lsdException w:name="heading 7" w:qFormat="1"/>
    <w:lsdException w:name="heading 8" w:uiPriority="0" w:qFormat="1"/>
    <w:lsdException w:name="heading 9" w:locked="1" w:uiPriority="0"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locked="1" w:uiPriority="0" w:qFormat="1"/>
    <w:lsdException w:name="page number" w:uiPriority="0"/>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semiHidden="0" w:uiPriority="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2305"/>
    <w:rPr>
      <w:rFonts w:ascii="Times New Roman" w:hAnsi="Times New Roman"/>
      <w:sz w:val="24"/>
      <w:szCs w:val="24"/>
    </w:rPr>
  </w:style>
  <w:style w:type="paragraph" w:styleId="1">
    <w:name w:val="heading 1"/>
    <w:basedOn w:val="a"/>
    <w:next w:val="a"/>
    <w:link w:val="10"/>
    <w:qFormat/>
    <w:rsid w:val="00E22305"/>
    <w:pPr>
      <w:keepNext/>
      <w:outlineLvl w:val="0"/>
    </w:pPr>
    <w:rPr>
      <w:lang w:eastAsia="ru-RU"/>
    </w:rPr>
  </w:style>
  <w:style w:type="paragraph" w:styleId="2">
    <w:name w:val="heading 2"/>
    <w:basedOn w:val="a"/>
    <w:next w:val="a"/>
    <w:link w:val="20"/>
    <w:qFormat/>
    <w:rsid w:val="00E22305"/>
    <w:pPr>
      <w:keepNext/>
      <w:spacing w:before="240" w:after="60"/>
      <w:outlineLvl w:val="1"/>
    </w:pPr>
    <w:rPr>
      <w:rFonts w:ascii="Arial" w:hAnsi="Arial" w:cs="Arial"/>
      <w:b/>
      <w:bCs/>
      <w:i/>
      <w:iCs/>
      <w:sz w:val="28"/>
      <w:szCs w:val="28"/>
      <w:lang w:eastAsia="ru-RU"/>
    </w:rPr>
  </w:style>
  <w:style w:type="paragraph" w:styleId="3">
    <w:name w:val="heading 3"/>
    <w:basedOn w:val="a"/>
    <w:next w:val="a"/>
    <w:link w:val="30"/>
    <w:unhideWhenUsed/>
    <w:qFormat/>
    <w:locked/>
    <w:rsid w:val="00397EAE"/>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9"/>
    <w:qFormat/>
    <w:rsid w:val="00E22305"/>
    <w:pPr>
      <w:keepNext/>
      <w:spacing w:before="240" w:after="60"/>
      <w:outlineLvl w:val="3"/>
    </w:pPr>
    <w:rPr>
      <w:b/>
      <w:bCs/>
      <w:sz w:val="28"/>
      <w:szCs w:val="28"/>
      <w:lang w:eastAsia="ru-RU"/>
    </w:rPr>
  </w:style>
  <w:style w:type="paragraph" w:styleId="5">
    <w:name w:val="heading 5"/>
    <w:basedOn w:val="a"/>
    <w:next w:val="a"/>
    <w:link w:val="50"/>
    <w:unhideWhenUsed/>
    <w:qFormat/>
    <w:rsid w:val="00E22305"/>
    <w:pPr>
      <w:spacing w:before="240" w:after="60"/>
      <w:outlineLvl w:val="4"/>
    </w:pPr>
    <w:rPr>
      <w:rFonts w:asciiTheme="minorHAnsi" w:eastAsiaTheme="minorEastAsia" w:hAnsiTheme="minorHAnsi" w:cstheme="minorBidi"/>
      <w:b/>
      <w:bCs/>
      <w:i/>
      <w:iCs/>
      <w:sz w:val="26"/>
      <w:szCs w:val="26"/>
    </w:rPr>
  </w:style>
  <w:style w:type="paragraph" w:styleId="6">
    <w:name w:val="heading 6"/>
    <w:basedOn w:val="a"/>
    <w:next w:val="a"/>
    <w:link w:val="60"/>
    <w:uiPriority w:val="99"/>
    <w:qFormat/>
    <w:rsid w:val="00E22305"/>
    <w:pPr>
      <w:keepNext/>
      <w:jc w:val="both"/>
      <w:outlineLvl w:val="5"/>
    </w:pPr>
    <w:rPr>
      <w:lang w:eastAsia="ru-RU"/>
    </w:rPr>
  </w:style>
  <w:style w:type="paragraph" w:styleId="7">
    <w:name w:val="heading 7"/>
    <w:basedOn w:val="a"/>
    <w:next w:val="a"/>
    <w:link w:val="70"/>
    <w:uiPriority w:val="99"/>
    <w:qFormat/>
    <w:rsid w:val="00E22305"/>
    <w:pPr>
      <w:keepNext/>
      <w:jc w:val="both"/>
      <w:outlineLvl w:val="6"/>
    </w:pPr>
    <w:rPr>
      <w:u w:val="single"/>
      <w:lang w:eastAsia="ru-RU"/>
    </w:rPr>
  </w:style>
  <w:style w:type="paragraph" w:styleId="8">
    <w:name w:val="heading 8"/>
    <w:basedOn w:val="a"/>
    <w:next w:val="a"/>
    <w:link w:val="80"/>
    <w:unhideWhenUsed/>
    <w:qFormat/>
    <w:rsid w:val="00E22305"/>
    <w:pPr>
      <w:spacing w:before="240" w:after="60"/>
      <w:outlineLvl w:val="7"/>
    </w:pPr>
    <w:rPr>
      <w:rFonts w:asciiTheme="minorHAnsi" w:eastAsiaTheme="minorEastAsia" w:hAnsiTheme="minorHAnsi" w:cstheme="minorBidi"/>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uiPriority w:val="99"/>
    <w:rsid w:val="00E22305"/>
    <w:rPr>
      <w:rFonts w:ascii="Times New Roman" w:hAnsi="Times New Roman"/>
      <w:sz w:val="24"/>
      <w:szCs w:val="24"/>
      <w:lang w:eastAsia="ru-RU"/>
    </w:rPr>
  </w:style>
  <w:style w:type="character" w:customStyle="1" w:styleId="20">
    <w:name w:val="Заголовок 2 Знак"/>
    <w:basedOn w:val="a0"/>
    <w:link w:val="2"/>
    <w:uiPriority w:val="99"/>
    <w:rsid w:val="00E22305"/>
    <w:rPr>
      <w:rFonts w:ascii="Arial" w:hAnsi="Arial" w:cs="Arial"/>
      <w:b/>
      <w:bCs/>
      <w:i/>
      <w:iCs/>
      <w:sz w:val="28"/>
      <w:szCs w:val="28"/>
      <w:lang w:eastAsia="ru-RU"/>
    </w:rPr>
  </w:style>
  <w:style w:type="character" w:customStyle="1" w:styleId="40">
    <w:name w:val="Заголовок 4 Знак"/>
    <w:basedOn w:val="a0"/>
    <w:link w:val="4"/>
    <w:uiPriority w:val="99"/>
    <w:rsid w:val="00E22305"/>
    <w:rPr>
      <w:rFonts w:ascii="Times New Roman" w:hAnsi="Times New Roman"/>
      <w:b/>
      <w:bCs/>
      <w:sz w:val="28"/>
      <w:szCs w:val="28"/>
      <w:lang w:eastAsia="ru-RU"/>
    </w:rPr>
  </w:style>
  <w:style w:type="character" w:customStyle="1" w:styleId="50">
    <w:name w:val="Заголовок 5 Знак"/>
    <w:basedOn w:val="a0"/>
    <w:link w:val="5"/>
    <w:rsid w:val="00E22305"/>
    <w:rPr>
      <w:rFonts w:asciiTheme="minorHAnsi" w:eastAsiaTheme="minorEastAsia" w:hAnsiTheme="minorHAnsi" w:cstheme="minorBidi"/>
      <w:b/>
      <w:bCs/>
      <w:i/>
      <w:iCs/>
      <w:sz w:val="26"/>
      <w:szCs w:val="26"/>
    </w:rPr>
  </w:style>
  <w:style w:type="character" w:customStyle="1" w:styleId="60">
    <w:name w:val="Заголовок 6 Знак"/>
    <w:basedOn w:val="a0"/>
    <w:link w:val="6"/>
    <w:uiPriority w:val="99"/>
    <w:rsid w:val="00E22305"/>
    <w:rPr>
      <w:rFonts w:ascii="Times New Roman" w:hAnsi="Times New Roman"/>
      <w:sz w:val="24"/>
      <w:szCs w:val="24"/>
      <w:lang w:eastAsia="ru-RU"/>
    </w:rPr>
  </w:style>
  <w:style w:type="character" w:customStyle="1" w:styleId="70">
    <w:name w:val="Заголовок 7 Знак"/>
    <w:basedOn w:val="a0"/>
    <w:link w:val="7"/>
    <w:uiPriority w:val="99"/>
    <w:rsid w:val="00E22305"/>
    <w:rPr>
      <w:rFonts w:ascii="Times New Roman" w:hAnsi="Times New Roman"/>
      <w:sz w:val="24"/>
      <w:szCs w:val="24"/>
      <w:u w:val="single"/>
      <w:lang w:eastAsia="ru-RU"/>
    </w:rPr>
  </w:style>
  <w:style w:type="character" w:customStyle="1" w:styleId="80">
    <w:name w:val="Заголовок 8 Знак"/>
    <w:basedOn w:val="a0"/>
    <w:link w:val="8"/>
    <w:rsid w:val="00E22305"/>
    <w:rPr>
      <w:rFonts w:asciiTheme="minorHAnsi" w:eastAsiaTheme="minorEastAsia" w:hAnsiTheme="minorHAnsi" w:cstheme="minorBidi"/>
      <w:i/>
      <w:iCs/>
      <w:sz w:val="24"/>
      <w:szCs w:val="24"/>
    </w:rPr>
  </w:style>
  <w:style w:type="character" w:styleId="a3">
    <w:name w:val="Emphasis"/>
    <w:basedOn w:val="a0"/>
    <w:qFormat/>
    <w:rsid w:val="00E22305"/>
    <w:rPr>
      <w:i/>
      <w:iCs/>
    </w:rPr>
  </w:style>
  <w:style w:type="paragraph" w:styleId="a4">
    <w:name w:val="List Paragraph"/>
    <w:basedOn w:val="a"/>
    <w:uiPriority w:val="99"/>
    <w:qFormat/>
    <w:rsid w:val="00E22305"/>
    <w:pPr>
      <w:ind w:left="708"/>
      <w:jc w:val="both"/>
    </w:pPr>
  </w:style>
  <w:style w:type="paragraph" w:customStyle="1" w:styleId="11">
    <w:name w:val="Обычный1"/>
    <w:rsid w:val="00520D4D"/>
    <w:pPr>
      <w:widowControl w:val="0"/>
      <w:suppressAutoHyphens/>
      <w:ind w:firstLine="284"/>
      <w:jc w:val="both"/>
    </w:pPr>
    <w:rPr>
      <w:rFonts w:ascii="Times New Roman" w:eastAsia="Times New Roman" w:hAnsi="Times New Roman"/>
      <w:snapToGrid w:val="0"/>
      <w:sz w:val="24"/>
      <w:szCs w:val="20"/>
      <w:lang w:eastAsia="ru-RU"/>
    </w:rPr>
  </w:style>
  <w:style w:type="paragraph" w:customStyle="1" w:styleId="Normal">
    <w:name w:val="Normal"/>
    <w:rsid w:val="00E722E6"/>
    <w:pPr>
      <w:widowControl w:val="0"/>
      <w:suppressAutoHyphens/>
      <w:ind w:firstLine="284"/>
      <w:jc w:val="both"/>
    </w:pPr>
    <w:rPr>
      <w:rFonts w:ascii="Times New Roman" w:eastAsia="Times New Roman" w:hAnsi="Times New Roman"/>
      <w:snapToGrid w:val="0"/>
      <w:sz w:val="24"/>
      <w:szCs w:val="20"/>
      <w:lang w:eastAsia="ru-RU"/>
    </w:rPr>
  </w:style>
  <w:style w:type="paragraph" w:customStyle="1" w:styleId="FR1">
    <w:name w:val="FR1"/>
    <w:rsid w:val="00305F8C"/>
    <w:pPr>
      <w:widowControl w:val="0"/>
      <w:jc w:val="center"/>
    </w:pPr>
    <w:rPr>
      <w:rFonts w:ascii="Times New Roman" w:eastAsia="Times New Roman" w:hAnsi="Times New Roman"/>
      <w:b/>
      <w:caps/>
      <w:snapToGrid w:val="0"/>
      <w:sz w:val="26"/>
      <w:szCs w:val="20"/>
      <w:lang w:eastAsia="ru-RU"/>
    </w:rPr>
  </w:style>
  <w:style w:type="paragraph" w:customStyle="1" w:styleId="FR2">
    <w:name w:val="FR2"/>
    <w:rsid w:val="00305F8C"/>
    <w:pPr>
      <w:widowControl w:val="0"/>
      <w:suppressAutoHyphens/>
      <w:ind w:firstLine="284"/>
      <w:jc w:val="both"/>
    </w:pPr>
    <w:rPr>
      <w:rFonts w:ascii="Times New Roman" w:eastAsia="Times New Roman" w:hAnsi="Times New Roman"/>
      <w:snapToGrid w:val="0"/>
      <w:sz w:val="24"/>
      <w:szCs w:val="20"/>
      <w:lang w:eastAsia="ru-RU"/>
    </w:rPr>
  </w:style>
  <w:style w:type="character" w:customStyle="1" w:styleId="30">
    <w:name w:val="Заголовок 3 Знак"/>
    <w:basedOn w:val="a0"/>
    <w:link w:val="3"/>
    <w:semiHidden/>
    <w:rsid w:val="00397EAE"/>
    <w:rPr>
      <w:rFonts w:asciiTheme="majorHAnsi" w:eastAsiaTheme="majorEastAsia" w:hAnsiTheme="majorHAnsi" w:cstheme="majorBidi"/>
      <w:b/>
      <w:bCs/>
      <w:color w:val="4F81BD" w:themeColor="accent1"/>
      <w:sz w:val="24"/>
      <w:szCs w:val="24"/>
    </w:rPr>
  </w:style>
  <w:style w:type="paragraph" w:customStyle="1" w:styleId="FR3">
    <w:name w:val="FR3"/>
    <w:rsid w:val="00C2698E"/>
    <w:pPr>
      <w:widowControl w:val="0"/>
      <w:jc w:val="both"/>
    </w:pPr>
    <w:rPr>
      <w:rFonts w:ascii="Arial" w:eastAsia="Times New Roman" w:hAnsi="Arial"/>
      <w:snapToGrid w:val="0"/>
      <w:sz w:val="12"/>
      <w:szCs w:val="20"/>
      <w:lang w:val="en-US" w:eastAsia="ru-RU"/>
    </w:rPr>
  </w:style>
  <w:style w:type="paragraph" w:styleId="a5">
    <w:name w:val="Subtitle"/>
    <w:basedOn w:val="a"/>
    <w:link w:val="a6"/>
    <w:qFormat/>
    <w:locked/>
    <w:rsid w:val="00C2698E"/>
    <w:pPr>
      <w:spacing w:line="240" w:lineRule="atLeast"/>
      <w:jc w:val="both"/>
    </w:pPr>
    <w:rPr>
      <w:rFonts w:eastAsia="Times New Roman"/>
      <w:sz w:val="32"/>
      <w:szCs w:val="20"/>
      <w:lang w:eastAsia="ru-RU"/>
    </w:rPr>
  </w:style>
  <w:style w:type="character" w:customStyle="1" w:styleId="a6">
    <w:name w:val="Подзаголовок Знак"/>
    <w:basedOn w:val="a0"/>
    <w:link w:val="a5"/>
    <w:rsid w:val="00C2698E"/>
    <w:rPr>
      <w:rFonts w:ascii="Times New Roman" w:eastAsia="Times New Roman" w:hAnsi="Times New Roman"/>
      <w:sz w:val="32"/>
      <w:szCs w:val="20"/>
      <w:lang w:eastAsia="ru-RU"/>
    </w:rPr>
  </w:style>
  <w:style w:type="paragraph" w:styleId="a7">
    <w:name w:val="footer"/>
    <w:basedOn w:val="a"/>
    <w:link w:val="a8"/>
    <w:rsid w:val="00BF417B"/>
    <w:pPr>
      <w:tabs>
        <w:tab w:val="center" w:pos="4153"/>
        <w:tab w:val="right" w:pos="8306"/>
      </w:tabs>
    </w:pPr>
    <w:rPr>
      <w:rFonts w:eastAsia="Times New Roman"/>
      <w:sz w:val="28"/>
      <w:szCs w:val="20"/>
      <w:lang w:eastAsia="ru-RU"/>
    </w:rPr>
  </w:style>
  <w:style w:type="character" w:customStyle="1" w:styleId="a8">
    <w:name w:val="Нижний колонтитул Знак"/>
    <w:basedOn w:val="a0"/>
    <w:link w:val="a7"/>
    <w:rsid w:val="00BF417B"/>
    <w:rPr>
      <w:rFonts w:ascii="Times New Roman" w:eastAsia="Times New Roman" w:hAnsi="Times New Roman"/>
      <w:sz w:val="28"/>
      <w:szCs w:val="20"/>
      <w:lang w:eastAsia="ru-RU"/>
    </w:rPr>
  </w:style>
  <w:style w:type="paragraph" w:styleId="12">
    <w:name w:val="toc 1"/>
    <w:basedOn w:val="a"/>
    <w:next w:val="a"/>
    <w:autoRedefine/>
    <w:semiHidden/>
    <w:rsid w:val="00BF417B"/>
    <w:pPr>
      <w:suppressAutoHyphens/>
    </w:pPr>
    <w:rPr>
      <w:rFonts w:eastAsia="Times New Roman"/>
      <w:caps/>
      <w:szCs w:val="20"/>
      <w:lang w:eastAsia="ru-RU"/>
    </w:rPr>
  </w:style>
  <w:style w:type="paragraph" w:styleId="21">
    <w:name w:val="toc 2"/>
    <w:basedOn w:val="a"/>
    <w:next w:val="a"/>
    <w:autoRedefine/>
    <w:semiHidden/>
    <w:rsid w:val="00BF417B"/>
    <w:pPr>
      <w:suppressAutoHyphens/>
      <w:ind w:left="284"/>
      <w:outlineLvl w:val="0"/>
    </w:pPr>
    <w:rPr>
      <w:rFonts w:eastAsia="Times New Roman"/>
      <w:szCs w:val="20"/>
      <w:lang w:eastAsia="ru-RU"/>
    </w:rPr>
  </w:style>
  <w:style w:type="paragraph" w:styleId="31">
    <w:name w:val="toc 3"/>
    <w:basedOn w:val="a"/>
    <w:next w:val="a"/>
    <w:autoRedefine/>
    <w:semiHidden/>
    <w:rsid w:val="00BF417B"/>
    <w:pPr>
      <w:ind w:left="567"/>
    </w:pPr>
    <w:rPr>
      <w:rFonts w:eastAsia="Times New Roman"/>
      <w:szCs w:val="20"/>
      <w:lang w:eastAsia="ru-RU"/>
    </w:rPr>
  </w:style>
  <w:style w:type="character" w:styleId="a9">
    <w:name w:val="page number"/>
    <w:basedOn w:val="a0"/>
    <w:rsid w:val="00BF417B"/>
  </w:style>
  <w:style w:type="paragraph" w:styleId="aa">
    <w:name w:val="Title"/>
    <w:basedOn w:val="a"/>
    <w:link w:val="ab"/>
    <w:qFormat/>
    <w:locked/>
    <w:rsid w:val="00BF417B"/>
    <w:pPr>
      <w:jc w:val="center"/>
    </w:pPr>
    <w:rPr>
      <w:rFonts w:eastAsia="Times New Roman"/>
      <w:sz w:val="40"/>
      <w:szCs w:val="20"/>
      <w:lang w:eastAsia="ru-RU"/>
    </w:rPr>
  </w:style>
  <w:style w:type="character" w:customStyle="1" w:styleId="ab">
    <w:name w:val="Название Знак"/>
    <w:basedOn w:val="a0"/>
    <w:link w:val="aa"/>
    <w:rsid w:val="00BF417B"/>
    <w:rPr>
      <w:rFonts w:ascii="Times New Roman" w:eastAsia="Times New Roman" w:hAnsi="Times New Roman"/>
      <w:sz w:val="4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64</Pages>
  <Words>33677</Words>
  <Characters>191961</Characters>
  <Application>Microsoft Office Word</Application>
  <DocSecurity>0</DocSecurity>
  <Lines>1599</Lines>
  <Paragraphs>450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225188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Ахметова</dc:creator>
  <cp:keywords/>
  <dc:description/>
  <cp:lastModifiedBy>Ахметова</cp:lastModifiedBy>
  <cp:revision>18</cp:revision>
  <dcterms:created xsi:type="dcterms:W3CDTF">2013-10-19T13:46:00Z</dcterms:created>
  <dcterms:modified xsi:type="dcterms:W3CDTF">2013-10-19T14:25:00Z</dcterms:modified>
</cp:coreProperties>
</file>